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E2D40" w:val="clear"/>
        <w:spacing w:before="0" w:after="80"/>
      </w:pPr>
      <w:r>
        <w:rPr>
          <w:rFonts w:ascii="Arial" w:cs="Arial" w:eastAsia="Arial" w:hAnsi="Arial"/>
        </w:rPr>
        <w:t xml:space="preserve"/>
      </w:r>
    </w:p>
    <w:p>
      <w:pPr>
        <w:shd w:fill="1E2D40" w:val="clear"/>
        <w:spacing w:before="0" w:after="20"/>
      </w:pPr>
      <w:r>
        <w:rPr>
          <w:rFonts w:ascii="Arial" w:cs="Arial" w:eastAsia="Arial" w:hAnsi="Arial"/>
          <w:b/>
          <w:bCs/>
          <w:caps/>
          <w:color w:val="8EC9CE"/>
          <w:sz w:val="19"/>
          <w:szCs w:val="19"/>
        </w:rPr>
        <w:t xml:space="preserve">FINANCIAL CRISIS LITERACY GUIDE</w:t>
      </w:r>
    </w:p>
    <w:p>
      <w:pPr>
        <w:shd w:fill="1E2D40" w:val="clear"/>
        <w:spacing w:before="0" w:after="16"/>
      </w:pPr>
      <w:r>
        <w:rPr>
          <w:rFonts w:ascii="Arial" w:cs="Arial" w:eastAsia="Arial" w:hAnsi="Arial"/>
          <w:b/>
          <w:bCs/>
          <w:color w:val="FFFFFF"/>
          <w:sz w:val="42"/>
          <w:szCs w:val="42"/>
        </w:rPr>
        <w:t xml:space="preserve">What to Actually Do When the Bills Exceed the Income</w:t>
      </w:r>
    </w:p>
    <w:p>
      <w:pPr>
        <w:shd w:fill="1E2D40" w:val="clear"/>
        <w:spacing w:before="0" w:after="0"/>
      </w:pPr>
      <w:r>
        <w:rPr>
          <w:rFonts w:ascii="Arial" w:cs="Arial" w:eastAsia="Arial" w:hAnsi="Arial"/>
          <w:i/>
          <w:iCs/>
          <w:color w:val="8EC9CE"/>
          <w:sz w:val="22"/>
          <w:szCs w:val="22"/>
        </w:rPr>
        <w:t xml:space="preserve">For wage workers with a side hustle. For nonprofit operators doing gig work to survive. For anyone already past the point where standard financial advice applies.</w:t>
      </w:r>
    </w:p>
    <w:p>
      <w:pPr>
        <w:shd w:fill="1E2D40" w:val="clear"/>
        <w:spacing w:before="140" w:after="280"/>
      </w:pPr>
      <w:r>
        <w:rPr>
          <w:rFonts w:ascii="Arial" w:cs="Arial" w:eastAsia="Arial" w:hAnsi="Arial"/>
          <w:color w:val="90B4D4"/>
          <w:sz w:val="20"/>
          <w:szCs w:val="20"/>
        </w:rPr>
        <w:t xml:space="preserve">Sources May Vary  ·  2026</w:t>
      </w:r>
    </w:p>
    <w:p>
      <w:pPr>
        <w:pBdr>
          <w:bottom w:val="single" w:color="1A6B72" w:sz="2" w:space="1"/>
        </w:pBdr>
        <w:spacing w:before="160" w:after="160"/>
      </w:pPr>
      <w:r>
        <w:rPr>
          <w:rFonts w:ascii="Arial" w:cs="Arial" w:eastAsia="Arial" w:hAnsi="Arial"/>
        </w:rPr>
        <w:t xml:space="preserve"/>
      </w:r>
    </w:p>
    <w:p>
      <w:pPr>
        <w:pStyle w:val="Heading1"/>
        <w:pBdr>
          <w:bottom w:val="single" w:color="1A6B72" w:sz="4" w:space="6"/>
        </w:pBdr>
        <w:spacing w:before="360" w:after="140"/>
      </w:pPr>
      <w:r>
        <w:rPr>
          <w:rFonts w:ascii="Arial" w:cs="Arial" w:eastAsia="Arial" w:hAnsi="Arial"/>
          <w:b/>
          <w:bCs/>
          <w:color w:val="1E2D40"/>
          <w:sz w:val="36"/>
          <w:szCs w:val="36"/>
        </w:rPr>
        <w:t xml:space="preserve">Before We Start</w:t>
      </w:r>
    </w:p>
    <w:p>
      <w:pPr>
        <w:spacing w:before="0" w:after="140"/>
      </w:pPr>
      <w:r>
        <w:rPr>
          <w:rFonts w:ascii="Arial" w:cs="Arial" w:eastAsia="Arial" w:hAnsi="Arial"/>
          <w:color w:val="1A1A2E"/>
          <w:sz w:val="22"/>
          <w:szCs w:val="22"/>
        </w:rPr>
        <w:t xml:space="preserve">This guide is not for people who need a budget. It is for people whose bills already exceed their income — and who need to know what to actually do right now.</w:t>
      </w:r>
    </w:p>
    <w:p>
      <w:pPr>
        <w:spacing w:before="0" w:after="0"/>
      </w:pPr>
      <w:r>
        <w:rPr>
          <w:rFonts w:ascii="Arial" w:cs="Arial" w:eastAsia="Arial" w:hAnsi="Arial"/>
          <w:sz w:val="80"/>
          <w:szCs w:val="80"/>
        </w:rPr>
        <w:t xml:space="preserve"/>
      </w:r>
    </w:p>
    <w:p>
      <w:pPr>
        <w:spacing w:before="0" w:after="140"/>
      </w:pPr>
      <w:r>
        <w:rPr>
          <w:rFonts w:ascii="Arial" w:cs="Arial" w:eastAsia="Arial" w:hAnsi="Arial"/>
          <w:color w:val="1A1A2E"/>
          <w:sz w:val="22"/>
          <w:szCs w:val="22"/>
        </w:rPr>
        <w:t xml:space="preserve">Standard financial advice — track your spending, build an emergency fund, pay yourself first — is designed for people who are nearly stable. It does not apply when you are already in crisis. Telling someone in active financial crisis to open a savings account is like telling someone with a broken leg to go for a walk.</w:t>
      </w:r>
    </w:p>
    <w:p>
      <w:pPr>
        <w:spacing w:before="0" w:after="0"/>
      </w:pPr>
      <w:r>
        <w:rPr>
          <w:rFonts w:ascii="Arial" w:cs="Arial" w:eastAsia="Arial" w:hAnsi="Arial"/>
          <w:sz w:val="80"/>
          <w:szCs w:val="80"/>
        </w:rPr>
        <w:t xml:space="preserve"/>
      </w:r>
    </w:p>
    <w:p>
      <w:pPr>
        <w:spacing w:before="0" w:after="140"/>
      </w:pPr>
      <w:r>
        <w:rPr>
          <w:rFonts w:ascii="Arial" w:cs="Arial" w:eastAsia="Arial" w:hAnsi="Arial"/>
          <w:color w:val="1A1A2E"/>
          <w:sz w:val="22"/>
          <w:szCs w:val="22"/>
        </w:rPr>
        <w:t xml:space="preserve">This guide covers the terrain that most financial resources skip: what to pay first when you can't pay everything, what your real options are with the IRS, how to survive the gap between an invoice going out and a payment coming in, what happens when your income goes up and your benefits go away, and how to think about debt when you're already past the point of standard advice.</w:t>
      </w:r>
    </w:p>
    <w:p>
      <w:pPr>
        <w:spacing w:before="0" w:after="0"/>
      </w:pPr>
      <w:r>
        <w:rPr>
          <w:rFonts w:ascii="Arial" w:cs="Arial" w:eastAsia="Arial" w:hAnsi="Arial"/>
          <w:sz w:val="80"/>
          <w:szCs w:val="80"/>
        </w:rP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80"/>
        <w:gridCol w:w="9080"/>
      </w:tblGrid>
      <w:tr>
        <w:tc>
          <w:tcPr>
            <w:tcW w:type="dxa" w:w="280"/>
            <w:tcBorders>
              <w:top w:val="none" w:color="FFFFFF" w:sz="0"/>
              <w:left w:val="none" w:color="FFFFFF" w:sz="0"/>
              <w:bottom w:val="none" w:color="FFFFFF" w:sz="0"/>
              <w:right w:val="none" w:color="FFFFFF" w:sz="0"/>
            </w:tcBorders>
            <w:shd w:fill="1A6B72" w:val="clear"/>
            <w:tcMar>
              <w:top w:type="dxa" w:w="120"/>
              <w:left w:type="dxa" w:w="0"/>
              <w:bottom w:type="dxa" w:w="120"/>
              <w:right w:type="dxa" w:w="0"/>
            </w:tcMar>
          </w:tcPr>
          <w:p>
            <w:r>
              <w:rPr>
                <w:rFonts w:ascii="Arial" w:cs="Arial" w:eastAsia="Arial" w:hAnsi="Arial"/>
                <w:sz w:val="20"/>
                <w:szCs w:val="20"/>
              </w:rPr>
              <w:t xml:space="preserve"/>
            </w:r>
          </w:p>
        </w:tc>
        <w:tc>
          <w:tcPr>
            <w:tcW w:type="dxa" w:w="9080"/>
            <w:tcBorders>
              <w:top w:val="none" w:color="FFFFFF" w:sz="0"/>
              <w:left w:val="none" w:color="FFFFFF" w:sz="0"/>
              <w:bottom w:val="none" w:color="FFFFFF" w:sz="0"/>
              <w:right w:val="none" w:color="FFFFFF" w:sz="0"/>
            </w:tcBorders>
            <w:shd w:fill="E8F5F6" w:val="clear"/>
            <w:tcMar>
              <w:top w:type="dxa" w:w="160"/>
              <w:left w:type="dxa" w:w="200"/>
              <w:bottom w:type="dxa" w:w="160"/>
              <w:right w:type="dxa" w:w="200"/>
            </w:tcMar>
          </w:tcPr>
          <w:p>
            <w:pPr>
              <w:spacing w:before="0" w:after="80"/>
            </w:pPr>
            <w:r>
              <w:rPr>
                <w:rFonts w:ascii="Arial" w:cs="Arial" w:eastAsia="Arial" w:hAnsi="Arial"/>
                <w:b/>
                <w:bCs/>
                <w:color w:val="1A6B72"/>
                <w:sz w:val="20"/>
                <w:szCs w:val="20"/>
              </w:rPr>
              <w:t xml:space="preserve">Who this is for</w:t>
            </w:r>
          </w:p>
          <w:p>
            <w:pPr>
              <w:spacing w:before="0" w:after="0"/>
            </w:pPr>
            <w:r>
              <w:rPr>
                <w:rFonts w:ascii="Arial" w:cs="Arial" w:eastAsia="Arial" w:hAnsi="Arial"/>
                <w:color w:val="1A1A2E"/>
                <w:sz w:val="21"/>
                <w:szCs w:val="21"/>
              </w:rPr>
              <w:t xml:space="preserve">You're working a W2 job and running a side hustle. Or you're leading a small nonprofit and driving Uber to cover the gap. You have mixed income — some steady, some not. The taxes are confusing. The benefits are fragile. The invoices are late. This guide is for you.</w:t>
            </w:r>
          </w:p>
        </w:tc>
      </w:tr>
    </w:tbl>
    <w:p>
      <w:pPr>
        <w:spacing w:before="0" w:after="0"/>
      </w:pPr>
      <w:r>
        <w:rPr>
          <w:rFonts w:ascii="Arial" w:cs="Arial" w:eastAsia="Arial" w:hAnsi="Arial"/>
          <w:sz w:val="120"/>
          <w:szCs w:val="120"/>
        </w:rP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80"/>
        <w:gridCol w:w="9080"/>
      </w:tblGrid>
      <w:tr>
        <w:tc>
          <w:tcPr>
            <w:tcW w:type="dxa" w:w="280"/>
            <w:tcBorders>
              <w:top w:val="none" w:color="FFFFFF" w:sz="0"/>
              <w:left w:val="none" w:color="FFFFFF" w:sz="0"/>
              <w:bottom w:val="none" w:color="FFFFFF" w:sz="0"/>
              <w:right w:val="none" w:color="FFFFFF" w:sz="0"/>
            </w:tcBorders>
            <w:shd w:fill="2D6A4F" w:val="clear"/>
            <w:tcMar>
              <w:top w:type="dxa" w:w="120"/>
              <w:left w:type="dxa" w:w="0"/>
              <w:bottom w:type="dxa" w:w="120"/>
              <w:right w:type="dxa" w:w="0"/>
            </w:tcMar>
          </w:tcPr>
          <w:p>
            <w:r>
              <w:rPr>
                <w:rFonts w:ascii="Arial" w:cs="Arial" w:eastAsia="Arial" w:hAnsi="Arial"/>
                <w:sz w:val="20"/>
                <w:szCs w:val="20"/>
              </w:rPr>
              <w:t xml:space="preserve"/>
            </w:r>
          </w:p>
        </w:tc>
        <w:tc>
          <w:tcPr>
            <w:tcW w:type="dxa" w:w="9080"/>
            <w:tcBorders>
              <w:top w:val="none" w:color="FFFFFF" w:sz="0"/>
              <w:left w:val="none" w:color="FFFFFF" w:sz="0"/>
              <w:bottom w:val="none" w:color="FFFFFF" w:sz="0"/>
              <w:right w:val="none" w:color="FFFFFF" w:sz="0"/>
            </w:tcBorders>
            <w:shd w:fill="EAF5EE" w:val="clear"/>
            <w:tcMar>
              <w:top w:type="dxa" w:w="160"/>
              <w:left w:type="dxa" w:w="200"/>
              <w:bottom w:type="dxa" w:w="160"/>
              <w:right w:type="dxa" w:w="200"/>
            </w:tcMar>
          </w:tcPr>
          <w:p>
            <w:pPr>
              <w:spacing w:before="0" w:after="80"/>
            </w:pPr>
            <w:r>
              <w:rPr>
                <w:rFonts w:ascii="Arial" w:cs="Arial" w:eastAsia="Arial" w:hAnsi="Arial"/>
                <w:b/>
                <w:bCs/>
                <w:color w:val="2D6A4F"/>
                <w:sz w:val="20"/>
                <w:szCs w:val="20"/>
              </w:rPr>
              <w:t xml:space="preserve">One more thing before we start</w:t>
            </w:r>
          </w:p>
          <w:p>
            <w:pPr>
              <w:spacing w:before="0" w:after="0"/>
            </w:pPr>
            <w:r>
              <w:rPr>
                <w:rFonts w:ascii="Arial" w:cs="Arial" w:eastAsia="Arial" w:hAnsi="Arial"/>
                <w:color w:val="1A1A2E"/>
                <w:sz w:val="21"/>
                <w:szCs w:val="21"/>
              </w:rPr>
              <w:t xml:space="preserve">Nothing in this guide is your fault as a person. Financial crisis is what happens when the system is not designed to hold people during transitions — when benefits cliff-drop, when tax systems punish mixed income, when there is no bridge between where you are and where you're trying to get. The fact that you are in this situation is information about the system, not information about you.</w:t>
            </w:r>
          </w:p>
        </w:tc>
      </w:tr>
    </w:tbl>
    <w:p>
      <w:pPr>
        <w:spacing w:before="0" w:after="0"/>
      </w:pPr>
      <w:r>
        <w:rPr>
          <w:rFonts w:ascii="Arial" w:cs="Arial" w:eastAsia="Arial" w:hAnsi="Arial"/>
          <w:sz w:val="160"/>
          <w:szCs w:val="160"/>
        </w:rPr>
        <w:t xml:space="preserve"/>
      </w:r>
    </w:p>
    <w:p>
      <w:r>
        <w:br w:type="page"/>
      </w:r>
    </w:p>
    <w:p>
      <w:pPr>
        <w:pStyle w:val="Heading1"/>
        <w:pBdr>
          <w:bottom w:val="single" w:color="1A6B72" w:sz="4" w:space="6"/>
        </w:pBdr>
        <w:spacing w:before="360" w:after="140"/>
      </w:pPr>
      <w:r>
        <w:rPr>
          <w:rFonts w:ascii="Arial" w:cs="Arial" w:eastAsia="Arial" w:hAnsi="Arial"/>
          <w:b/>
          <w:bCs/>
          <w:color w:val="1E2D40"/>
          <w:sz w:val="36"/>
          <w:szCs w:val="36"/>
        </w:rPr>
        <w:t xml:space="preserve">Part 1: Bill Triage — What to Pay First</w:t>
      </w:r>
    </w:p>
    <w:p>
      <w:pPr>
        <w:spacing w:before="0" w:after="140"/>
      </w:pPr>
      <w:r>
        <w:rPr>
          <w:rFonts w:ascii="Arial" w:cs="Arial" w:eastAsia="Arial" w:hAnsi="Arial"/>
          <w:color w:val="1A1A2E"/>
          <w:sz w:val="22"/>
          <w:szCs w:val="22"/>
        </w:rPr>
        <w:t xml:space="preserve">When everything is due and you can only pay some of it, the goal is not to pay the loudest creditor. It is to protect the things that cannot be replaced: your housing, your utilities, your ability to keep working, and your freedom.</w:t>
      </w:r>
    </w:p>
    <w:p>
      <w:pPr>
        <w:spacing w:before="0" w:after="0"/>
      </w:pPr>
      <w:r>
        <w:rPr>
          <w:rFonts w:ascii="Arial" w:cs="Arial" w:eastAsia="Arial" w:hAnsi="Arial"/>
          <w:sz w:val="80"/>
          <w:szCs w:val="80"/>
        </w:rPr>
        <w:t xml:space="preserve"/>
      </w:r>
    </w:p>
    <w:p>
      <w:pPr>
        <w:spacing w:before="0" w:after="140"/>
      </w:pPr>
      <w:r>
        <w:rPr>
          <w:rFonts w:ascii="Arial" w:cs="Arial" w:eastAsia="Arial" w:hAnsi="Arial"/>
          <w:color w:val="1A1A2E"/>
          <w:sz w:val="22"/>
          <w:szCs w:val="22"/>
        </w:rPr>
        <w:t xml:space="preserve">Here is the real priority order, based on what the actual consequences are — not what feels most urgent or who is calling the most.</w:t>
      </w:r>
    </w:p>
    <w:p>
      <w:pPr>
        <w:spacing w:before="0" w:after="0"/>
      </w:pPr>
      <w:r>
        <w:rPr>
          <w:rFonts w:ascii="Arial" w:cs="Arial" w:eastAsia="Arial" w:hAnsi="Arial"/>
          <w:sz w:val="120"/>
          <w:szCs w:val="120"/>
        </w:rP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800"/>
        <w:gridCol w:w="1600"/>
        <w:gridCol w:w="3000"/>
        <w:gridCol w:w="2960"/>
      </w:tblGrid>
      <w:tr>
        <w:trPr>
          <w:tblHeader/>
        </w:trPr>
        <w:tc>
          <w:tcPr>
            <w:tcW w:type="dxa" w:w="1800"/>
            <w:tcBorders>
              <w:top w:val="single" w:color="1A6B72" w:sz="4"/>
              <w:left w:val="single" w:color="1A6B72" w:sz="2"/>
              <w:bottom w:val="single" w:color="1A6B72" w:sz="4"/>
              <w:right w:val="single" w:color="E8EAEF" w:sz="1"/>
            </w:tcBorders>
            <w:shd w:fill="1A6B72" w:val="clear"/>
            <w:tcMar>
              <w:top w:type="dxa" w:w="120"/>
              <w:left w:type="dxa" w:w="160"/>
              <w:bottom w:type="dxa" w:w="120"/>
              <w:right w:type="dxa" w:w="120"/>
            </w:tcMar>
          </w:tcPr>
          <w:p>
            <w:r>
              <w:rPr>
                <w:rFonts w:ascii="Arial" w:cs="Arial" w:eastAsia="Arial" w:hAnsi="Arial"/>
                <w:b/>
                <w:bCs/>
                <w:color w:val="FFFFFF"/>
                <w:sz w:val="20"/>
                <w:szCs w:val="20"/>
              </w:rPr>
              <w:t xml:space="preserve">Bill / Debt</w:t>
            </w:r>
          </w:p>
        </w:tc>
        <w:tc>
          <w:tcPr>
            <w:tcW w:type="dxa" w:w="1600"/>
            <w:tcBorders>
              <w:top w:val="single" w:color="1A6B72" w:sz="4"/>
              <w:left w:val="single" w:color="E8EAEF" w:sz="1"/>
              <w:bottom w:val="single" w:color="1A6B72" w:sz="4"/>
              <w:right w:val="single" w:color="E8EAEF" w:sz="1"/>
            </w:tcBorders>
            <w:shd w:fill="1A6B72" w:val="clear"/>
            <w:tcMar>
              <w:top w:type="dxa" w:w="120"/>
              <w:left w:type="dxa" w:w="120"/>
              <w:bottom w:type="dxa" w:w="120"/>
              <w:right w:type="dxa" w:w="120"/>
            </w:tcMar>
          </w:tcPr>
          <w:p>
            <w:r>
              <w:rPr>
                <w:rFonts w:ascii="Arial" w:cs="Arial" w:eastAsia="Arial" w:hAnsi="Arial"/>
                <w:b/>
                <w:bCs/>
                <w:color w:val="FFFFFF"/>
                <w:sz w:val="20"/>
                <w:szCs w:val="20"/>
              </w:rPr>
              <w:t xml:space="preserve">Priority</w:t>
            </w:r>
          </w:p>
        </w:tc>
        <w:tc>
          <w:tcPr>
            <w:tcW w:type="dxa" w:w="3000"/>
            <w:tcBorders>
              <w:top w:val="single" w:color="1A6B72" w:sz="4"/>
              <w:left w:val="single" w:color="E8EAEF" w:sz="1"/>
              <w:bottom w:val="single" w:color="1A6B72" w:sz="4"/>
              <w:right w:val="single" w:color="E8EAEF" w:sz="1"/>
            </w:tcBorders>
            <w:shd w:fill="1A6B72" w:val="clear"/>
            <w:tcMar>
              <w:top w:type="dxa" w:w="120"/>
              <w:left w:type="dxa" w:w="120"/>
              <w:bottom w:type="dxa" w:w="120"/>
              <w:right w:type="dxa" w:w="120"/>
            </w:tcMar>
          </w:tcPr>
          <w:p>
            <w:r>
              <w:rPr>
                <w:rFonts w:ascii="Arial" w:cs="Arial" w:eastAsia="Arial" w:hAnsi="Arial"/>
                <w:b/>
                <w:bCs/>
                <w:color w:val="FFFFFF"/>
                <w:sz w:val="20"/>
                <w:szCs w:val="20"/>
              </w:rPr>
              <w:t xml:space="preserve">What happens if you don't pay</w:t>
            </w:r>
          </w:p>
        </w:tc>
        <w:tc>
          <w:tcPr>
            <w:tcW w:type="dxa" w:w="2960"/>
            <w:tcBorders>
              <w:top w:val="single" w:color="1A6B72" w:sz="4"/>
              <w:left w:val="single" w:color="E8EAEF" w:sz="1"/>
              <w:bottom w:val="single" w:color="1A6B72" w:sz="4"/>
              <w:right w:val="single" w:color="1A6B72" w:sz="2"/>
            </w:tcBorders>
            <w:shd w:fill="1A6B72" w:val="clear"/>
            <w:tcMar>
              <w:top w:type="dxa" w:w="120"/>
              <w:left w:type="dxa" w:w="120"/>
              <w:bottom w:type="dxa" w:w="120"/>
              <w:right w:type="dxa" w:w="160"/>
            </w:tcMar>
          </w:tcPr>
          <w:p>
            <w:r>
              <w:rPr>
                <w:rFonts w:ascii="Arial" w:cs="Arial" w:eastAsia="Arial" w:hAnsi="Arial"/>
                <w:b/>
                <w:bCs/>
                <w:color w:val="FFFFFF"/>
                <w:sz w:val="20"/>
                <w:szCs w:val="20"/>
              </w:rPr>
              <w:t xml:space="preserve">What you can do</w:t>
            </w:r>
          </w:p>
        </w:tc>
      </w:tr>
      <w:tr>
        <w:tc>
          <w:tcPr>
            <w:tcW w:type="dxa" w:w="1800"/>
            <w:tcBorders>
              <w:top w:val="single" w:color="E8EAEF" w:sz="1"/>
              <w:left w:val="single" w:color="E8EAEF" w:sz="1"/>
              <w:bottom w:val="single" w:color="E8EAEF" w:sz="1"/>
              <w:right w:val="single" w:color="E8EAEF" w:sz="1"/>
            </w:tcBorders>
            <w:shd w:fill="FFFFFF" w:val="clear"/>
            <w:tcMar>
              <w:top w:type="dxa" w:w="100"/>
              <w:left w:type="dxa" w:w="160"/>
              <w:bottom w:type="dxa" w:w="100"/>
              <w:right w:type="dxa" w:w="120"/>
            </w:tcMar>
          </w:tcPr>
          <w:p>
            <w:r>
              <w:rPr>
                <w:rFonts w:ascii="Arial" w:cs="Arial" w:eastAsia="Arial" w:hAnsi="Arial"/>
                <w:b/>
                <w:bCs/>
                <w:color w:val="1A1A2E"/>
                <w:sz w:val="20"/>
                <w:szCs w:val="20"/>
              </w:rPr>
              <w:t xml:space="preserve">Rent / Mortgage</w:t>
            </w:r>
          </w:p>
        </w:tc>
        <w:tc>
          <w:tcPr>
            <w:tcW w:type="dxa" w:w="1600"/>
            <w:tcBorders>
              <w:top w:val="single" w:color="E8EAEF" w:sz="1"/>
              <w:left w:val="single" w:color="E8EAEF" w:sz="1"/>
              <w:bottom w:val="single" w:color="E8EAEF" w:sz="1"/>
              <w:right w:val="single" w:color="E8EAEF" w:sz="1"/>
            </w:tcBorders>
            <w:shd w:fill="FDF0F0" w:val="clear"/>
            <w:tcMar>
              <w:top w:type="dxa" w:w="100"/>
              <w:left w:type="dxa" w:w="120"/>
              <w:bottom w:type="dxa" w:w="100"/>
              <w:right w:type="dxa" w:w="120"/>
            </w:tcMar>
          </w:tcPr>
          <w:p>
            <w:r>
              <w:rPr>
                <w:rFonts w:ascii="Arial" w:cs="Arial" w:eastAsia="Arial" w:hAnsi="Arial"/>
                <w:b/>
                <w:bCs/>
                <w:color w:val="8B1A1A"/>
                <w:sz w:val="19"/>
                <w:szCs w:val="19"/>
              </w:rPr>
              <w:t xml:space="preserve">PAY FIRST</w:t>
            </w:r>
          </w:p>
        </w:tc>
        <w:tc>
          <w:tcPr>
            <w:tcW w:type="dxa" w:w="3000"/>
            <w:tcBorders>
              <w:top w:val="single" w:color="E8EAEF" w:sz="1"/>
              <w:left w:val="single" w:color="E8EAEF" w:sz="1"/>
              <w:bottom w:val="single" w:color="E8EAEF" w:sz="1"/>
              <w:right w:val="single" w:color="E8EAEF" w:sz="1"/>
            </w:tcBorders>
            <w:shd w:fill="FFFFFF" w:val="clear"/>
            <w:tcMar>
              <w:top w:type="dxa" w:w="100"/>
              <w:left w:type="dxa" w:w="120"/>
              <w:bottom w:type="dxa" w:w="100"/>
              <w:right w:type="dxa" w:w="120"/>
            </w:tcMar>
          </w:tcPr>
          <w:p>
            <w:r>
              <w:rPr>
                <w:rFonts w:ascii="Arial" w:cs="Arial" w:eastAsia="Arial" w:hAnsi="Arial"/>
                <w:color w:val="1A1A2E"/>
                <w:sz w:val="20"/>
                <w:szCs w:val="20"/>
              </w:rPr>
              <w:t xml:space="preserve">Eviction or foreclosure. Hardest thing to recover from. Everything else is easier to manage with a stable address.</w:t>
            </w:r>
          </w:p>
        </w:tc>
        <w:tc>
          <w:tcPr>
            <w:tcW w:type="dxa" w:w="2960"/>
            <w:tcBorders>
              <w:top w:val="single" w:color="E8EAEF" w:sz="1"/>
              <w:left w:val="single" w:color="E8EAEF" w:sz="1"/>
              <w:bottom w:val="single" w:color="E8EAEF" w:sz="1"/>
              <w:right w:val="single" w:color="E8EAEF" w:sz="1"/>
            </w:tcBorders>
            <w:shd w:fill="FFFFFF" w:val="clear"/>
            <w:tcMar>
              <w:top w:type="dxa" w:w="100"/>
              <w:left w:type="dxa" w:w="120"/>
              <w:bottom w:type="dxa" w:w="100"/>
              <w:right w:type="dxa" w:w="160"/>
            </w:tcMar>
          </w:tcPr>
          <w:p>
            <w:r>
              <w:rPr>
                <w:rFonts w:ascii="Arial" w:cs="Arial" w:eastAsia="Arial" w:hAnsi="Arial"/>
                <w:color w:val="1A1A2E"/>
                <w:sz w:val="20"/>
                <w:szCs w:val="20"/>
              </w:rPr>
              <w:t xml:space="preserve">Pay this before anything else. If you can't, contact your landlord proactively — ask for a payment plan before you miss.</w:t>
            </w:r>
          </w:p>
        </w:tc>
      </w:tr>
      <w:tr>
        <w:tc>
          <w:tcPr>
            <w:tcW w:type="dxa" w:w="1800"/>
            <w:tcBorders>
              <w:top w:val="single" w:color="E8EAEF" w:sz="1"/>
              <w:left w:val="single" w:color="E8EAEF" w:sz="1"/>
              <w:bottom w:val="single" w:color="E8EAEF" w:sz="1"/>
              <w:right w:val="single" w:color="E8EAEF" w:sz="1"/>
            </w:tcBorders>
            <w:shd w:fill="F7F8FA" w:val="clear"/>
            <w:tcMar>
              <w:top w:type="dxa" w:w="100"/>
              <w:left w:type="dxa" w:w="160"/>
              <w:bottom w:type="dxa" w:w="100"/>
              <w:right w:type="dxa" w:w="120"/>
            </w:tcMar>
          </w:tcPr>
          <w:p>
            <w:r>
              <w:rPr>
                <w:rFonts w:ascii="Arial" w:cs="Arial" w:eastAsia="Arial" w:hAnsi="Arial"/>
                <w:b/>
                <w:bCs/>
                <w:color w:val="1A1A2E"/>
                <w:sz w:val="20"/>
                <w:szCs w:val="20"/>
              </w:rPr>
              <w:t xml:space="preserve">Utilities (heat/power)</w:t>
            </w:r>
          </w:p>
        </w:tc>
        <w:tc>
          <w:tcPr>
            <w:tcW w:type="dxa" w:w="1600"/>
            <w:tcBorders>
              <w:top w:val="single" w:color="E8EAEF" w:sz="1"/>
              <w:left w:val="single" w:color="E8EAEF" w:sz="1"/>
              <w:bottom w:val="single" w:color="E8EAEF" w:sz="1"/>
              <w:right w:val="single" w:color="E8EAEF" w:sz="1"/>
            </w:tcBorders>
            <w:shd w:fill="FDF0F0" w:val="clear"/>
            <w:tcMar>
              <w:top w:type="dxa" w:w="100"/>
              <w:left w:type="dxa" w:w="120"/>
              <w:bottom w:type="dxa" w:w="100"/>
              <w:right w:type="dxa" w:w="120"/>
            </w:tcMar>
          </w:tcPr>
          <w:p>
            <w:r>
              <w:rPr>
                <w:rFonts w:ascii="Arial" w:cs="Arial" w:eastAsia="Arial" w:hAnsi="Arial"/>
                <w:b/>
                <w:bCs/>
                <w:color w:val="8B1A1A"/>
                <w:sz w:val="19"/>
                <w:szCs w:val="19"/>
              </w:rPr>
              <w:t xml:space="preserve">PAY FIRST</w:t>
            </w:r>
          </w:p>
        </w:tc>
        <w:tc>
          <w:tcPr>
            <w:tcW w:type="dxa" w:w="3000"/>
            <w:tcBorders>
              <w:top w:val="single" w:color="E8EAEF" w:sz="1"/>
              <w:left w:val="single" w:color="E8EAEF" w:sz="1"/>
              <w:bottom w:val="single" w:color="E8EAEF" w:sz="1"/>
              <w:right w:val="single" w:color="E8EAEF" w:sz="1"/>
            </w:tcBorders>
            <w:shd w:fill="F7F8FA" w:val="clear"/>
            <w:tcMar>
              <w:top w:type="dxa" w:w="100"/>
              <w:left w:type="dxa" w:w="120"/>
              <w:bottom w:type="dxa" w:w="100"/>
              <w:right w:type="dxa" w:w="120"/>
            </w:tcMar>
          </w:tcPr>
          <w:p>
            <w:r>
              <w:rPr>
                <w:rFonts w:ascii="Arial" w:cs="Arial" w:eastAsia="Arial" w:hAnsi="Arial"/>
                <w:color w:val="1A1A2E"/>
                <w:sz w:val="20"/>
                <w:szCs w:val="20"/>
              </w:rPr>
              <w:t xml:space="preserve">Shutoff. Affects your home, your kids, your ability to work from home, and in winter, your health.</w:t>
            </w:r>
          </w:p>
        </w:tc>
        <w:tc>
          <w:tcPr>
            <w:tcW w:type="dxa" w:w="2960"/>
            <w:tcBorders>
              <w:top w:val="single" w:color="E8EAEF" w:sz="1"/>
              <w:left w:val="single" w:color="E8EAEF" w:sz="1"/>
              <w:bottom w:val="single" w:color="E8EAEF" w:sz="1"/>
              <w:right w:val="single" w:color="E8EAEF" w:sz="1"/>
            </w:tcBorders>
            <w:shd w:fill="F7F8FA" w:val="clear"/>
            <w:tcMar>
              <w:top w:type="dxa" w:w="100"/>
              <w:left w:type="dxa" w:w="120"/>
              <w:bottom w:type="dxa" w:w="100"/>
              <w:right w:type="dxa" w:w="160"/>
            </w:tcMar>
          </w:tcPr>
          <w:p>
            <w:r>
              <w:rPr>
                <w:rFonts w:ascii="Arial" w:cs="Arial" w:eastAsia="Arial" w:hAnsi="Arial"/>
                <w:color w:val="1A1A2E"/>
                <w:sz w:val="20"/>
                <w:szCs w:val="20"/>
              </w:rPr>
              <w:t xml:space="preserve">Call the utility company before shutoff. Ask about LIHEAP, budget billing, or hardship programs. They have them.</w:t>
            </w:r>
          </w:p>
        </w:tc>
      </w:tr>
      <w:tr>
        <w:tc>
          <w:tcPr>
            <w:tcW w:type="dxa" w:w="1800"/>
            <w:tcBorders>
              <w:top w:val="single" w:color="E8EAEF" w:sz="1"/>
              <w:left w:val="single" w:color="E8EAEF" w:sz="1"/>
              <w:bottom w:val="single" w:color="E8EAEF" w:sz="1"/>
              <w:right w:val="single" w:color="E8EAEF" w:sz="1"/>
            </w:tcBorders>
            <w:shd w:fill="FFFFFF" w:val="clear"/>
            <w:tcMar>
              <w:top w:type="dxa" w:w="100"/>
              <w:left w:type="dxa" w:w="160"/>
              <w:bottom w:type="dxa" w:w="100"/>
              <w:right w:type="dxa" w:w="120"/>
            </w:tcMar>
          </w:tcPr>
          <w:p>
            <w:r>
              <w:rPr>
                <w:rFonts w:ascii="Arial" w:cs="Arial" w:eastAsia="Arial" w:hAnsi="Arial"/>
                <w:b/>
                <w:bCs/>
                <w:color w:val="1A1A2E"/>
                <w:sz w:val="20"/>
                <w:szCs w:val="20"/>
              </w:rPr>
              <w:t xml:space="preserve">Car payment / insurance</w:t>
            </w:r>
          </w:p>
        </w:tc>
        <w:tc>
          <w:tcPr>
            <w:tcW w:type="dxa" w:w="1600"/>
            <w:tcBorders>
              <w:top w:val="single" w:color="E8EAEF" w:sz="1"/>
              <w:left w:val="single" w:color="E8EAEF" w:sz="1"/>
              <w:bottom w:val="single" w:color="E8EAEF" w:sz="1"/>
              <w:right w:val="single" w:color="E8EAEF" w:sz="1"/>
            </w:tcBorders>
            <w:shd w:fill="FDF0F0" w:val="clear"/>
            <w:tcMar>
              <w:top w:type="dxa" w:w="100"/>
              <w:left w:type="dxa" w:w="120"/>
              <w:bottom w:type="dxa" w:w="100"/>
              <w:right w:type="dxa" w:w="120"/>
            </w:tcMar>
          </w:tcPr>
          <w:p>
            <w:r>
              <w:rPr>
                <w:rFonts w:ascii="Arial" w:cs="Arial" w:eastAsia="Arial" w:hAnsi="Arial"/>
                <w:b/>
                <w:bCs/>
                <w:color w:val="8B1A1A"/>
                <w:sz w:val="19"/>
                <w:szCs w:val="19"/>
              </w:rPr>
              <w:t xml:space="preserve">PAY FIRST</w:t>
            </w:r>
          </w:p>
        </w:tc>
        <w:tc>
          <w:tcPr>
            <w:tcW w:type="dxa" w:w="3000"/>
            <w:tcBorders>
              <w:top w:val="single" w:color="E8EAEF" w:sz="1"/>
              <w:left w:val="single" w:color="E8EAEF" w:sz="1"/>
              <w:bottom w:val="single" w:color="E8EAEF" w:sz="1"/>
              <w:right w:val="single" w:color="E8EAEF" w:sz="1"/>
            </w:tcBorders>
            <w:shd w:fill="FFFFFF" w:val="clear"/>
            <w:tcMar>
              <w:top w:type="dxa" w:w="100"/>
              <w:left w:type="dxa" w:w="120"/>
              <w:bottom w:type="dxa" w:w="100"/>
              <w:right w:type="dxa" w:w="120"/>
            </w:tcMar>
          </w:tcPr>
          <w:p>
            <w:r>
              <w:rPr>
                <w:rFonts w:ascii="Arial" w:cs="Arial" w:eastAsia="Arial" w:hAnsi="Arial"/>
                <w:color w:val="1A1A2E"/>
                <w:sz w:val="20"/>
                <w:szCs w:val="20"/>
              </w:rPr>
              <w:t xml:space="preserve">Repossession kills your ability to get to work. No car = no income = everything else collapses.</w:t>
            </w:r>
          </w:p>
        </w:tc>
        <w:tc>
          <w:tcPr>
            <w:tcW w:type="dxa" w:w="2960"/>
            <w:tcBorders>
              <w:top w:val="single" w:color="E8EAEF" w:sz="1"/>
              <w:left w:val="single" w:color="E8EAEF" w:sz="1"/>
              <w:bottom w:val="single" w:color="E8EAEF" w:sz="1"/>
              <w:right w:val="single" w:color="E8EAEF" w:sz="1"/>
            </w:tcBorders>
            <w:shd w:fill="FFFFFF" w:val="clear"/>
            <w:tcMar>
              <w:top w:type="dxa" w:w="100"/>
              <w:left w:type="dxa" w:w="120"/>
              <w:bottom w:type="dxa" w:w="100"/>
              <w:right w:type="dxa" w:w="160"/>
            </w:tcMar>
          </w:tcPr>
          <w:p>
            <w:r>
              <w:rPr>
                <w:rFonts w:ascii="Arial" w:cs="Arial" w:eastAsia="Arial" w:hAnsi="Arial"/>
                <w:color w:val="1A1A2E"/>
                <w:sz w:val="20"/>
                <w:szCs w:val="20"/>
              </w:rPr>
              <w:t xml:space="preserve">If you drive for income (Uber, gig work), this is infrastructure. Protect it like rent.</w:t>
            </w:r>
          </w:p>
        </w:tc>
      </w:tr>
      <w:tr>
        <w:tc>
          <w:tcPr>
            <w:tcW w:type="dxa" w:w="1800"/>
            <w:tcBorders>
              <w:top w:val="single" w:color="E8EAEF" w:sz="1"/>
              <w:left w:val="single" w:color="E8EAEF" w:sz="1"/>
              <w:bottom w:val="single" w:color="E8EAEF" w:sz="1"/>
              <w:right w:val="single" w:color="E8EAEF" w:sz="1"/>
            </w:tcBorders>
            <w:shd w:fill="F7F8FA" w:val="clear"/>
            <w:tcMar>
              <w:top w:type="dxa" w:w="100"/>
              <w:left w:type="dxa" w:w="160"/>
              <w:bottom w:type="dxa" w:w="100"/>
              <w:right w:type="dxa" w:w="120"/>
            </w:tcMar>
          </w:tcPr>
          <w:p>
            <w:r>
              <w:rPr>
                <w:rFonts w:ascii="Arial" w:cs="Arial" w:eastAsia="Arial" w:hAnsi="Arial"/>
                <w:b/>
                <w:bCs/>
                <w:color w:val="1A1A2E"/>
                <w:sz w:val="20"/>
                <w:szCs w:val="20"/>
              </w:rPr>
              <w:t xml:space="preserve">IRS / Federal taxes</w:t>
            </w:r>
          </w:p>
        </w:tc>
        <w:tc>
          <w:tcPr>
            <w:tcW w:type="dxa" w:w="1600"/>
            <w:tcBorders>
              <w:top w:val="single" w:color="E8EAEF" w:sz="1"/>
              <w:left w:val="single" w:color="E8EAEF" w:sz="1"/>
              <w:bottom w:val="single" w:color="E8EAEF" w:sz="1"/>
              <w:right w:val="single" w:color="E8EAEF" w:sz="1"/>
            </w:tcBorders>
            <w:shd w:fill="FDF3E7" w:val="clear"/>
            <w:tcMar>
              <w:top w:type="dxa" w:w="100"/>
              <w:left w:type="dxa" w:w="120"/>
              <w:bottom w:type="dxa" w:w="100"/>
              <w:right w:type="dxa" w:w="120"/>
            </w:tcMar>
          </w:tcPr>
          <w:p>
            <w:r>
              <w:rPr>
                <w:rFonts w:ascii="Arial" w:cs="Arial" w:eastAsia="Arial" w:hAnsi="Arial"/>
                <w:b/>
                <w:bCs/>
                <w:color w:val="8B5A2B"/>
                <w:sz w:val="19"/>
                <w:szCs w:val="19"/>
              </w:rPr>
              <w:t xml:space="preserve">PAY SOON</w:t>
            </w:r>
          </w:p>
        </w:tc>
        <w:tc>
          <w:tcPr>
            <w:tcW w:type="dxa" w:w="3000"/>
            <w:tcBorders>
              <w:top w:val="single" w:color="E8EAEF" w:sz="1"/>
              <w:left w:val="single" w:color="E8EAEF" w:sz="1"/>
              <w:bottom w:val="single" w:color="E8EAEF" w:sz="1"/>
              <w:right w:val="single" w:color="E8EAEF" w:sz="1"/>
            </w:tcBorders>
            <w:shd w:fill="F7F8FA" w:val="clear"/>
            <w:tcMar>
              <w:top w:type="dxa" w:w="100"/>
              <w:left w:type="dxa" w:w="120"/>
              <w:bottom w:type="dxa" w:w="100"/>
              <w:right w:type="dxa" w:w="120"/>
            </w:tcMar>
          </w:tcPr>
          <w:p>
            <w:r>
              <w:rPr>
                <w:rFonts w:ascii="Arial" w:cs="Arial" w:eastAsia="Arial" w:hAnsi="Arial"/>
                <w:color w:val="1A1A2E"/>
                <w:sz w:val="20"/>
                <w:szCs w:val="20"/>
              </w:rPr>
              <w:t xml:space="preserve">Penalties and interest compound fast. The IRS has more collection power than any other creditor — they can garnish wages and levy accounts.</w:t>
            </w:r>
          </w:p>
        </w:tc>
        <w:tc>
          <w:tcPr>
            <w:tcW w:type="dxa" w:w="2960"/>
            <w:tcBorders>
              <w:top w:val="single" w:color="E8EAEF" w:sz="1"/>
              <w:left w:val="single" w:color="E8EAEF" w:sz="1"/>
              <w:bottom w:val="single" w:color="E8EAEF" w:sz="1"/>
              <w:right w:val="single" w:color="E8EAEF" w:sz="1"/>
            </w:tcBorders>
            <w:shd w:fill="F7F8FA" w:val="clear"/>
            <w:tcMar>
              <w:top w:type="dxa" w:w="100"/>
              <w:left w:type="dxa" w:w="120"/>
              <w:bottom w:type="dxa" w:w="100"/>
              <w:right w:type="dxa" w:w="160"/>
            </w:tcMar>
          </w:tcPr>
          <w:p>
            <w:r>
              <w:rPr>
                <w:rFonts w:ascii="Arial" w:cs="Arial" w:eastAsia="Arial" w:hAnsi="Arial"/>
                <w:color w:val="1A1A2E"/>
                <w:sz w:val="20"/>
                <w:szCs w:val="20"/>
              </w:rPr>
              <w:t xml:space="preserve">Call the IRS or use IRS.gov to set up a payment plan before they contact you. See Part 3 for full options.</w:t>
            </w:r>
          </w:p>
        </w:tc>
      </w:tr>
      <w:tr>
        <w:tc>
          <w:tcPr>
            <w:tcW w:type="dxa" w:w="1800"/>
            <w:tcBorders>
              <w:top w:val="single" w:color="E8EAEF" w:sz="1"/>
              <w:left w:val="single" w:color="E8EAEF" w:sz="1"/>
              <w:bottom w:val="single" w:color="E8EAEF" w:sz="1"/>
              <w:right w:val="single" w:color="E8EAEF" w:sz="1"/>
            </w:tcBorders>
            <w:shd w:fill="FFFFFF" w:val="clear"/>
            <w:tcMar>
              <w:top w:type="dxa" w:w="100"/>
              <w:left w:type="dxa" w:w="160"/>
              <w:bottom w:type="dxa" w:w="100"/>
              <w:right w:type="dxa" w:w="120"/>
            </w:tcMar>
          </w:tcPr>
          <w:p>
            <w:r>
              <w:rPr>
                <w:rFonts w:ascii="Arial" w:cs="Arial" w:eastAsia="Arial" w:hAnsi="Arial"/>
                <w:b/>
                <w:bCs/>
                <w:color w:val="1A1A2E"/>
                <w:sz w:val="20"/>
                <w:szCs w:val="20"/>
              </w:rPr>
              <w:t xml:space="preserve">Health insurance</w:t>
            </w:r>
          </w:p>
        </w:tc>
        <w:tc>
          <w:tcPr>
            <w:tcW w:type="dxa" w:w="1600"/>
            <w:tcBorders>
              <w:top w:val="single" w:color="E8EAEF" w:sz="1"/>
              <w:left w:val="single" w:color="E8EAEF" w:sz="1"/>
              <w:bottom w:val="single" w:color="E8EAEF" w:sz="1"/>
              <w:right w:val="single" w:color="E8EAEF" w:sz="1"/>
            </w:tcBorders>
            <w:shd w:fill="FDF3E7" w:val="clear"/>
            <w:tcMar>
              <w:top w:type="dxa" w:w="100"/>
              <w:left w:type="dxa" w:w="120"/>
              <w:bottom w:type="dxa" w:w="100"/>
              <w:right w:type="dxa" w:w="120"/>
            </w:tcMar>
          </w:tcPr>
          <w:p>
            <w:r>
              <w:rPr>
                <w:rFonts w:ascii="Arial" w:cs="Arial" w:eastAsia="Arial" w:hAnsi="Arial"/>
                <w:b/>
                <w:bCs/>
                <w:color w:val="8B5A2B"/>
                <w:sz w:val="19"/>
                <w:szCs w:val="19"/>
              </w:rPr>
              <w:t xml:space="preserve">PAY SOON</w:t>
            </w:r>
          </w:p>
        </w:tc>
        <w:tc>
          <w:tcPr>
            <w:tcW w:type="dxa" w:w="3000"/>
            <w:tcBorders>
              <w:top w:val="single" w:color="E8EAEF" w:sz="1"/>
              <w:left w:val="single" w:color="E8EAEF" w:sz="1"/>
              <w:bottom w:val="single" w:color="E8EAEF" w:sz="1"/>
              <w:right w:val="single" w:color="E8EAEF" w:sz="1"/>
            </w:tcBorders>
            <w:shd w:fill="FFFFFF" w:val="clear"/>
            <w:tcMar>
              <w:top w:type="dxa" w:w="100"/>
              <w:left w:type="dxa" w:w="120"/>
              <w:bottom w:type="dxa" w:w="100"/>
              <w:right w:type="dxa" w:w="120"/>
            </w:tcMar>
          </w:tcPr>
          <w:p>
            <w:r>
              <w:rPr>
                <w:rFonts w:ascii="Arial" w:cs="Arial" w:eastAsia="Arial" w:hAnsi="Arial"/>
                <w:color w:val="1A1A2E"/>
                <w:sz w:val="20"/>
                <w:szCs w:val="20"/>
              </w:rPr>
              <w:t xml:space="preserve">A single ER visit or medical event without insurance can trigger debt that dwarfs everything else here.</w:t>
            </w:r>
          </w:p>
        </w:tc>
        <w:tc>
          <w:tcPr>
            <w:tcW w:type="dxa" w:w="2960"/>
            <w:tcBorders>
              <w:top w:val="single" w:color="E8EAEF" w:sz="1"/>
              <w:left w:val="single" w:color="E8EAEF" w:sz="1"/>
              <w:bottom w:val="single" w:color="E8EAEF" w:sz="1"/>
              <w:right w:val="single" w:color="E8EAEF" w:sz="1"/>
            </w:tcBorders>
            <w:shd w:fill="FFFFFF" w:val="clear"/>
            <w:tcMar>
              <w:top w:type="dxa" w:w="100"/>
              <w:left w:type="dxa" w:w="120"/>
              <w:bottom w:type="dxa" w:w="100"/>
              <w:right w:type="dxa" w:w="160"/>
            </w:tcMar>
          </w:tcPr>
          <w:p>
            <w:r>
              <w:rPr>
                <w:rFonts w:ascii="Arial" w:cs="Arial" w:eastAsia="Arial" w:hAnsi="Arial"/>
                <w:color w:val="1A1A2E"/>
                <w:sz w:val="20"/>
                <w:szCs w:val="20"/>
              </w:rPr>
              <w:t xml:space="preserve">Marketplace plans have grace periods. Medicaid has no premium. See if you qualify before letting it lapse.</w:t>
            </w:r>
          </w:p>
        </w:tc>
      </w:tr>
      <w:tr>
        <w:tc>
          <w:tcPr>
            <w:tcW w:type="dxa" w:w="1800"/>
            <w:tcBorders>
              <w:top w:val="single" w:color="E8EAEF" w:sz="1"/>
              <w:left w:val="single" w:color="E8EAEF" w:sz="1"/>
              <w:bottom w:val="single" w:color="E8EAEF" w:sz="1"/>
              <w:right w:val="single" w:color="E8EAEF" w:sz="1"/>
            </w:tcBorders>
            <w:shd w:fill="F7F8FA" w:val="clear"/>
            <w:tcMar>
              <w:top w:type="dxa" w:w="100"/>
              <w:left w:type="dxa" w:w="160"/>
              <w:bottom w:type="dxa" w:w="100"/>
              <w:right w:type="dxa" w:w="120"/>
            </w:tcMar>
          </w:tcPr>
          <w:p>
            <w:r>
              <w:rPr>
                <w:rFonts w:ascii="Arial" w:cs="Arial" w:eastAsia="Arial" w:hAnsi="Arial"/>
                <w:b/>
                <w:bCs/>
                <w:color w:val="1A1A2E"/>
                <w:sz w:val="20"/>
                <w:szCs w:val="20"/>
              </w:rPr>
              <w:t xml:space="preserve">Business expenses (for side hustle)</w:t>
            </w:r>
          </w:p>
        </w:tc>
        <w:tc>
          <w:tcPr>
            <w:tcW w:type="dxa" w:w="1600"/>
            <w:tcBorders>
              <w:top w:val="single" w:color="E8EAEF" w:sz="1"/>
              <w:left w:val="single" w:color="E8EAEF" w:sz="1"/>
              <w:bottom w:val="single" w:color="E8EAEF" w:sz="1"/>
              <w:right w:val="single" w:color="E8EAEF" w:sz="1"/>
            </w:tcBorders>
            <w:shd w:fill="FDF3E7" w:val="clear"/>
            <w:tcMar>
              <w:top w:type="dxa" w:w="100"/>
              <w:left w:type="dxa" w:w="120"/>
              <w:bottom w:type="dxa" w:w="100"/>
              <w:right w:type="dxa" w:w="120"/>
            </w:tcMar>
          </w:tcPr>
          <w:p>
            <w:r>
              <w:rPr>
                <w:rFonts w:ascii="Arial" w:cs="Arial" w:eastAsia="Arial" w:hAnsi="Arial"/>
                <w:b/>
                <w:bCs/>
                <w:color w:val="8B5A2B"/>
                <w:sz w:val="19"/>
                <w:szCs w:val="19"/>
              </w:rPr>
              <w:t xml:space="preserve">PAY SOON</w:t>
            </w:r>
          </w:p>
        </w:tc>
        <w:tc>
          <w:tcPr>
            <w:tcW w:type="dxa" w:w="3000"/>
            <w:tcBorders>
              <w:top w:val="single" w:color="E8EAEF" w:sz="1"/>
              <w:left w:val="single" w:color="E8EAEF" w:sz="1"/>
              <w:bottom w:val="single" w:color="E8EAEF" w:sz="1"/>
              <w:right w:val="single" w:color="E8EAEF" w:sz="1"/>
            </w:tcBorders>
            <w:shd w:fill="F7F8FA" w:val="clear"/>
            <w:tcMar>
              <w:top w:type="dxa" w:w="100"/>
              <w:left w:type="dxa" w:w="120"/>
              <w:bottom w:type="dxa" w:w="100"/>
              <w:right w:type="dxa" w:w="120"/>
            </w:tcMar>
          </w:tcPr>
          <w:p>
            <w:r>
              <w:rPr>
                <w:rFonts w:ascii="Arial" w:cs="Arial" w:eastAsia="Arial" w:hAnsi="Arial"/>
                <w:color w:val="1A1A2E"/>
                <w:sz w:val="20"/>
                <w:szCs w:val="20"/>
              </w:rPr>
              <w:t xml:space="preserve">Losing the tools that generate income is self-defeating. Phone, software, equipment you need to work.</w:t>
            </w:r>
          </w:p>
        </w:tc>
        <w:tc>
          <w:tcPr>
            <w:tcW w:type="dxa" w:w="2960"/>
            <w:tcBorders>
              <w:top w:val="single" w:color="E8EAEF" w:sz="1"/>
              <w:left w:val="single" w:color="E8EAEF" w:sz="1"/>
              <w:bottom w:val="single" w:color="E8EAEF" w:sz="1"/>
              <w:right w:val="single" w:color="E8EAEF" w:sz="1"/>
            </w:tcBorders>
            <w:shd w:fill="F7F8FA" w:val="clear"/>
            <w:tcMar>
              <w:top w:type="dxa" w:w="100"/>
              <w:left w:type="dxa" w:w="120"/>
              <w:bottom w:type="dxa" w:w="100"/>
              <w:right w:type="dxa" w:w="160"/>
            </w:tcMar>
          </w:tcPr>
          <w:p>
            <w:r>
              <w:rPr>
                <w:rFonts w:ascii="Arial" w:cs="Arial" w:eastAsia="Arial" w:hAnsi="Arial"/>
                <w:color w:val="1A1A2E"/>
                <w:sz w:val="20"/>
                <w:szCs w:val="20"/>
              </w:rPr>
              <w:t xml:space="preserve">Triage within this category — what generates income goes first, what is nice-to-have can wait.</w:t>
            </w:r>
          </w:p>
        </w:tc>
      </w:tr>
      <w:tr>
        <w:tc>
          <w:tcPr>
            <w:tcW w:type="dxa" w:w="1800"/>
            <w:tcBorders>
              <w:top w:val="single" w:color="E8EAEF" w:sz="1"/>
              <w:left w:val="single" w:color="E8EAEF" w:sz="1"/>
              <w:bottom w:val="single" w:color="E8EAEF" w:sz="1"/>
              <w:right w:val="single" w:color="E8EAEF" w:sz="1"/>
            </w:tcBorders>
            <w:shd w:fill="FFFFFF" w:val="clear"/>
            <w:tcMar>
              <w:top w:type="dxa" w:w="100"/>
              <w:left w:type="dxa" w:w="160"/>
              <w:bottom w:type="dxa" w:w="100"/>
              <w:right w:type="dxa" w:w="120"/>
            </w:tcMar>
          </w:tcPr>
          <w:p>
            <w:r>
              <w:rPr>
                <w:rFonts w:ascii="Arial" w:cs="Arial" w:eastAsia="Arial" w:hAnsi="Arial"/>
                <w:b/>
                <w:bCs/>
                <w:color w:val="1A1A2E"/>
                <w:sz w:val="20"/>
                <w:szCs w:val="20"/>
              </w:rPr>
              <w:t xml:space="preserve">Credit cards</w:t>
            </w:r>
          </w:p>
        </w:tc>
        <w:tc>
          <w:tcPr>
            <w:tcW w:type="dxa" w:w="1600"/>
            <w:tcBorders>
              <w:top w:val="single" w:color="E8EAEF" w:sz="1"/>
              <w:left w:val="single" w:color="E8EAEF" w:sz="1"/>
              <w:bottom w:val="single" w:color="E8EAEF" w:sz="1"/>
              <w:right w:val="single" w:color="E8EAEF" w:sz="1"/>
            </w:tcBorders>
            <w:shd w:fill="EAF5EE" w:val="clear"/>
            <w:tcMar>
              <w:top w:type="dxa" w:w="100"/>
              <w:left w:type="dxa" w:w="120"/>
              <w:bottom w:type="dxa" w:w="100"/>
              <w:right w:type="dxa" w:w="120"/>
            </w:tcMar>
          </w:tcPr>
          <w:p>
            <w:r>
              <w:rPr>
                <w:rFonts w:ascii="Arial" w:cs="Arial" w:eastAsia="Arial" w:hAnsi="Arial"/>
                <w:b/>
                <w:bCs/>
                <w:color w:val="2D6A4F"/>
                <w:sz w:val="19"/>
                <w:szCs w:val="19"/>
              </w:rPr>
              <w:t xml:space="preserve">CAN WAIT</w:t>
            </w:r>
          </w:p>
        </w:tc>
        <w:tc>
          <w:tcPr>
            <w:tcW w:type="dxa" w:w="3000"/>
            <w:tcBorders>
              <w:top w:val="single" w:color="E8EAEF" w:sz="1"/>
              <w:left w:val="single" w:color="E8EAEF" w:sz="1"/>
              <w:bottom w:val="single" w:color="E8EAEF" w:sz="1"/>
              <w:right w:val="single" w:color="E8EAEF" w:sz="1"/>
            </w:tcBorders>
            <w:shd w:fill="FFFFFF" w:val="clear"/>
            <w:tcMar>
              <w:top w:type="dxa" w:w="100"/>
              <w:left w:type="dxa" w:w="120"/>
              <w:bottom w:type="dxa" w:w="100"/>
              <w:right w:type="dxa" w:w="120"/>
            </w:tcMar>
          </w:tcPr>
          <w:p>
            <w:r>
              <w:rPr>
                <w:rFonts w:ascii="Arial" w:cs="Arial" w:eastAsia="Arial" w:hAnsi="Arial"/>
                <w:color w:val="1A1A2E"/>
                <w:sz w:val="20"/>
                <w:szCs w:val="20"/>
              </w:rPr>
              <w:t xml:space="preserve">Delinquency hurts credit and triggers fees, but no one loses their home or their job for a late credit card.</w:t>
            </w:r>
          </w:p>
        </w:tc>
        <w:tc>
          <w:tcPr>
            <w:tcW w:type="dxa" w:w="2960"/>
            <w:tcBorders>
              <w:top w:val="single" w:color="E8EAEF" w:sz="1"/>
              <w:left w:val="single" w:color="E8EAEF" w:sz="1"/>
              <w:bottom w:val="single" w:color="E8EAEF" w:sz="1"/>
              <w:right w:val="single" w:color="E8EAEF" w:sz="1"/>
            </w:tcBorders>
            <w:shd w:fill="FFFFFF" w:val="clear"/>
            <w:tcMar>
              <w:top w:type="dxa" w:w="100"/>
              <w:left w:type="dxa" w:w="120"/>
              <w:bottom w:type="dxa" w:w="100"/>
              <w:right w:type="dxa" w:w="160"/>
            </w:tcMar>
          </w:tcPr>
          <w:p>
            <w:r>
              <w:rPr>
                <w:rFonts w:ascii="Arial" w:cs="Arial" w:eastAsia="Arial" w:hAnsi="Arial"/>
                <w:color w:val="1A1A2E"/>
                <w:sz w:val="20"/>
                <w:szCs w:val="20"/>
              </w:rPr>
              <w:t xml:space="preserve">Make the minimum or nothing. Call and ask for hardship rate reduction. See Part 7 on credit.</w:t>
            </w:r>
          </w:p>
        </w:tc>
      </w:tr>
      <w:tr>
        <w:tc>
          <w:tcPr>
            <w:tcW w:type="dxa" w:w="1800"/>
            <w:tcBorders>
              <w:top w:val="single" w:color="E8EAEF" w:sz="1"/>
              <w:left w:val="single" w:color="E8EAEF" w:sz="1"/>
              <w:bottom w:val="single" w:color="E8EAEF" w:sz="1"/>
              <w:right w:val="single" w:color="E8EAEF" w:sz="1"/>
            </w:tcBorders>
            <w:shd w:fill="F7F8FA" w:val="clear"/>
            <w:tcMar>
              <w:top w:type="dxa" w:w="100"/>
              <w:left w:type="dxa" w:w="160"/>
              <w:bottom w:type="dxa" w:w="100"/>
              <w:right w:type="dxa" w:w="120"/>
            </w:tcMar>
          </w:tcPr>
          <w:p>
            <w:r>
              <w:rPr>
                <w:rFonts w:ascii="Arial" w:cs="Arial" w:eastAsia="Arial" w:hAnsi="Arial"/>
                <w:b/>
                <w:bCs/>
                <w:color w:val="1A1A2E"/>
                <w:sz w:val="20"/>
                <w:szCs w:val="20"/>
              </w:rPr>
              <w:t xml:space="preserve">Medical debt</w:t>
            </w:r>
          </w:p>
        </w:tc>
        <w:tc>
          <w:tcPr>
            <w:tcW w:type="dxa" w:w="1600"/>
            <w:tcBorders>
              <w:top w:val="single" w:color="E8EAEF" w:sz="1"/>
              <w:left w:val="single" w:color="E8EAEF" w:sz="1"/>
              <w:bottom w:val="single" w:color="E8EAEF" w:sz="1"/>
              <w:right w:val="single" w:color="E8EAEF" w:sz="1"/>
            </w:tcBorders>
            <w:shd w:fill="EAF5EE" w:val="clear"/>
            <w:tcMar>
              <w:top w:type="dxa" w:w="100"/>
              <w:left w:type="dxa" w:w="120"/>
              <w:bottom w:type="dxa" w:w="100"/>
              <w:right w:type="dxa" w:w="120"/>
            </w:tcMar>
          </w:tcPr>
          <w:p>
            <w:r>
              <w:rPr>
                <w:rFonts w:ascii="Arial" w:cs="Arial" w:eastAsia="Arial" w:hAnsi="Arial"/>
                <w:b/>
                <w:bCs/>
                <w:color w:val="2D6A4F"/>
                <w:sz w:val="19"/>
                <w:szCs w:val="19"/>
              </w:rPr>
              <w:t xml:space="preserve">CAN WAIT</w:t>
            </w:r>
          </w:p>
        </w:tc>
        <w:tc>
          <w:tcPr>
            <w:tcW w:type="dxa" w:w="3000"/>
            <w:tcBorders>
              <w:top w:val="single" w:color="E8EAEF" w:sz="1"/>
              <w:left w:val="single" w:color="E8EAEF" w:sz="1"/>
              <w:bottom w:val="single" w:color="E8EAEF" w:sz="1"/>
              <w:right w:val="single" w:color="E8EAEF" w:sz="1"/>
            </w:tcBorders>
            <w:shd w:fill="F7F8FA" w:val="clear"/>
            <w:tcMar>
              <w:top w:type="dxa" w:w="100"/>
              <w:left w:type="dxa" w:w="120"/>
              <w:bottom w:type="dxa" w:w="100"/>
              <w:right w:type="dxa" w:w="120"/>
            </w:tcMar>
          </w:tcPr>
          <w:p>
            <w:r>
              <w:rPr>
                <w:rFonts w:ascii="Arial" w:cs="Arial" w:eastAsia="Arial" w:hAnsi="Arial"/>
                <w:color w:val="1A1A2E"/>
                <w:sz w:val="20"/>
                <w:szCs w:val="20"/>
              </w:rPr>
              <w:t xml:space="preserve">Medical debt rarely leads to wage garnishment quickly and is often negotiable or dischargeable. It will not get you evicted.</w:t>
            </w:r>
          </w:p>
        </w:tc>
        <w:tc>
          <w:tcPr>
            <w:tcW w:type="dxa" w:w="2960"/>
            <w:tcBorders>
              <w:top w:val="single" w:color="E8EAEF" w:sz="1"/>
              <w:left w:val="single" w:color="E8EAEF" w:sz="1"/>
              <w:bottom w:val="single" w:color="E8EAEF" w:sz="1"/>
              <w:right w:val="single" w:color="E8EAEF" w:sz="1"/>
            </w:tcBorders>
            <w:shd w:fill="F7F8FA" w:val="clear"/>
            <w:tcMar>
              <w:top w:type="dxa" w:w="100"/>
              <w:left w:type="dxa" w:w="120"/>
              <w:bottom w:type="dxa" w:w="100"/>
              <w:right w:type="dxa" w:w="160"/>
            </w:tcMar>
          </w:tcPr>
          <w:p>
            <w:r>
              <w:rPr>
                <w:rFonts w:ascii="Arial" w:cs="Arial" w:eastAsia="Arial" w:hAnsi="Arial"/>
                <w:color w:val="1A1A2E"/>
                <w:sz w:val="20"/>
                <w:szCs w:val="20"/>
              </w:rPr>
              <w:t xml:space="preserve">Ask for itemized billing, request financial assistance (hospitals are required to have it), negotiate down.</w:t>
            </w:r>
          </w:p>
        </w:tc>
      </w:tr>
      <w:tr>
        <w:tc>
          <w:tcPr>
            <w:tcW w:type="dxa" w:w="1800"/>
            <w:tcBorders>
              <w:top w:val="single" w:color="E8EAEF" w:sz="1"/>
              <w:left w:val="single" w:color="E8EAEF" w:sz="1"/>
              <w:bottom w:val="single" w:color="E8EAEF" w:sz="1"/>
              <w:right w:val="single" w:color="E8EAEF" w:sz="1"/>
            </w:tcBorders>
            <w:shd w:fill="FFFFFF" w:val="clear"/>
            <w:tcMar>
              <w:top w:type="dxa" w:w="100"/>
              <w:left w:type="dxa" w:w="160"/>
              <w:bottom w:type="dxa" w:w="100"/>
              <w:right w:type="dxa" w:w="120"/>
            </w:tcMar>
          </w:tcPr>
          <w:p>
            <w:r>
              <w:rPr>
                <w:rFonts w:ascii="Arial" w:cs="Arial" w:eastAsia="Arial" w:hAnsi="Arial"/>
                <w:b/>
                <w:bCs/>
                <w:color w:val="1A1A2E"/>
                <w:sz w:val="20"/>
                <w:szCs w:val="20"/>
              </w:rPr>
              <w:t xml:space="preserve">Student loans (federal)</w:t>
            </w:r>
          </w:p>
        </w:tc>
        <w:tc>
          <w:tcPr>
            <w:tcW w:type="dxa" w:w="1600"/>
            <w:tcBorders>
              <w:top w:val="single" w:color="E8EAEF" w:sz="1"/>
              <w:left w:val="single" w:color="E8EAEF" w:sz="1"/>
              <w:bottom w:val="single" w:color="E8EAEF" w:sz="1"/>
              <w:right w:val="single" w:color="E8EAEF" w:sz="1"/>
            </w:tcBorders>
            <w:shd w:fill="EAF5EE" w:val="clear"/>
            <w:tcMar>
              <w:top w:type="dxa" w:w="100"/>
              <w:left w:type="dxa" w:w="120"/>
              <w:bottom w:type="dxa" w:w="100"/>
              <w:right w:type="dxa" w:w="120"/>
            </w:tcMar>
          </w:tcPr>
          <w:p>
            <w:r>
              <w:rPr>
                <w:rFonts w:ascii="Arial" w:cs="Arial" w:eastAsia="Arial" w:hAnsi="Arial"/>
                <w:b/>
                <w:bCs/>
                <w:color w:val="2D6A4F"/>
                <w:sz w:val="19"/>
                <w:szCs w:val="19"/>
              </w:rPr>
              <w:t xml:space="preserve">CAN WAIT</w:t>
            </w:r>
          </w:p>
        </w:tc>
        <w:tc>
          <w:tcPr>
            <w:tcW w:type="dxa" w:w="3000"/>
            <w:tcBorders>
              <w:top w:val="single" w:color="E8EAEF" w:sz="1"/>
              <w:left w:val="single" w:color="E8EAEF" w:sz="1"/>
              <w:bottom w:val="single" w:color="E8EAEF" w:sz="1"/>
              <w:right w:val="single" w:color="E8EAEF" w:sz="1"/>
            </w:tcBorders>
            <w:shd w:fill="FFFFFF" w:val="clear"/>
            <w:tcMar>
              <w:top w:type="dxa" w:w="100"/>
              <w:left w:type="dxa" w:w="120"/>
              <w:bottom w:type="dxa" w:w="100"/>
              <w:right w:type="dxa" w:w="120"/>
            </w:tcMar>
          </w:tcPr>
          <w:p>
            <w:r>
              <w:rPr>
                <w:rFonts w:ascii="Arial" w:cs="Arial" w:eastAsia="Arial" w:hAnsi="Arial"/>
                <w:color w:val="1A1A2E"/>
                <w:sz w:val="20"/>
                <w:szCs w:val="20"/>
              </w:rPr>
              <w:t xml:space="preserve">Income-driven repayment and deferment options exist. Federal loans rarely move to garnishment quickly.</w:t>
            </w:r>
          </w:p>
        </w:tc>
        <w:tc>
          <w:tcPr>
            <w:tcW w:type="dxa" w:w="2960"/>
            <w:tcBorders>
              <w:top w:val="single" w:color="E8EAEF" w:sz="1"/>
              <w:left w:val="single" w:color="E8EAEF" w:sz="1"/>
              <w:bottom w:val="single" w:color="E8EAEF" w:sz="1"/>
              <w:right w:val="single" w:color="E8EAEF" w:sz="1"/>
            </w:tcBorders>
            <w:shd w:fill="FFFFFF" w:val="clear"/>
            <w:tcMar>
              <w:top w:type="dxa" w:w="100"/>
              <w:left w:type="dxa" w:w="120"/>
              <w:bottom w:type="dxa" w:w="100"/>
              <w:right w:type="dxa" w:w="160"/>
            </w:tcMar>
          </w:tcPr>
          <w:p>
            <w:r>
              <w:rPr>
                <w:rFonts w:ascii="Arial" w:cs="Arial" w:eastAsia="Arial" w:hAnsi="Arial"/>
                <w:color w:val="1A1A2E"/>
                <w:sz w:val="20"/>
                <w:szCs w:val="20"/>
              </w:rPr>
              <w:t xml:space="preserve">Apply for income-driven repayment (IDR) or economic hardship deferment at studentaid.gov. $0 payments are legal.</w:t>
            </w:r>
          </w:p>
        </w:tc>
      </w:tr>
      <w:tr>
        <w:tc>
          <w:tcPr>
            <w:tcW w:type="dxa" w:w="1800"/>
            <w:tcBorders>
              <w:top w:val="single" w:color="E8EAEF" w:sz="1"/>
              <w:left w:val="single" w:color="E8EAEF" w:sz="1"/>
              <w:bottom w:val="single" w:color="E8EAEF" w:sz="1"/>
              <w:right w:val="single" w:color="E8EAEF" w:sz="1"/>
            </w:tcBorders>
            <w:shd w:fill="F7F8FA" w:val="clear"/>
            <w:tcMar>
              <w:top w:type="dxa" w:w="100"/>
              <w:left w:type="dxa" w:w="160"/>
              <w:bottom w:type="dxa" w:w="100"/>
              <w:right w:type="dxa" w:w="120"/>
            </w:tcMar>
          </w:tcPr>
          <w:p>
            <w:r>
              <w:rPr>
                <w:rFonts w:ascii="Arial" w:cs="Arial" w:eastAsia="Arial" w:hAnsi="Arial"/>
                <w:b/>
                <w:bCs/>
                <w:color w:val="1A1A2E"/>
                <w:sz w:val="20"/>
                <w:szCs w:val="20"/>
              </w:rPr>
              <w:t xml:space="preserve">Payday / personal loans</w:t>
            </w:r>
          </w:p>
        </w:tc>
        <w:tc>
          <w:tcPr>
            <w:tcW w:type="dxa" w:w="1600"/>
            <w:tcBorders>
              <w:top w:val="single" w:color="E8EAEF" w:sz="1"/>
              <w:left w:val="single" w:color="E8EAEF" w:sz="1"/>
              <w:bottom w:val="single" w:color="E8EAEF" w:sz="1"/>
              <w:right w:val="single" w:color="E8EAEF" w:sz="1"/>
            </w:tcBorders>
            <w:shd w:fill="EAF5EE" w:val="clear"/>
            <w:tcMar>
              <w:top w:type="dxa" w:w="100"/>
              <w:left w:type="dxa" w:w="120"/>
              <w:bottom w:type="dxa" w:w="100"/>
              <w:right w:type="dxa" w:w="120"/>
            </w:tcMar>
          </w:tcPr>
          <w:p>
            <w:r>
              <w:rPr>
                <w:rFonts w:ascii="Arial" w:cs="Arial" w:eastAsia="Arial" w:hAnsi="Arial"/>
                <w:b/>
                <w:bCs/>
                <w:color w:val="2D6A4F"/>
                <w:sz w:val="19"/>
                <w:szCs w:val="19"/>
              </w:rPr>
              <w:t xml:space="preserve">CAN WAIT</w:t>
            </w:r>
          </w:p>
        </w:tc>
        <w:tc>
          <w:tcPr>
            <w:tcW w:type="dxa" w:w="3000"/>
            <w:tcBorders>
              <w:top w:val="single" w:color="E8EAEF" w:sz="1"/>
              <w:left w:val="single" w:color="E8EAEF" w:sz="1"/>
              <w:bottom w:val="single" w:color="E8EAEF" w:sz="1"/>
              <w:right w:val="single" w:color="E8EAEF" w:sz="1"/>
            </w:tcBorders>
            <w:shd w:fill="F7F8FA" w:val="clear"/>
            <w:tcMar>
              <w:top w:type="dxa" w:w="100"/>
              <w:left w:type="dxa" w:w="120"/>
              <w:bottom w:type="dxa" w:w="100"/>
              <w:right w:type="dxa" w:w="120"/>
            </w:tcMar>
          </w:tcPr>
          <w:p>
            <w:r>
              <w:rPr>
                <w:rFonts w:ascii="Arial" w:cs="Arial" w:eastAsia="Arial" w:hAnsi="Arial"/>
                <w:color w:val="1A1A2E"/>
                <w:sz w:val="20"/>
                <w:szCs w:val="20"/>
              </w:rPr>
              <w:t xml:space="preserve">High-interest, painful — but unsecured. They cannot take your housing, car, or wages without going to court first.</w:t>
            </w:r>
          </w:p>
        </w:tc>
        <w:tc>
          <w:tcPr>
            <w:tcW w:type="dxa" w:w="2960"/>
            <w:tcBorders>
              <w:top w:val="single" w:color="E8EAEF" w:sz="1"/>
              <w:left w:val="single" w:color="E8EAEF" w:sz="1"/>
              <w:bottom w:val="single" w:color="E8EAEF" w:sz="1"/>
              <w:right w:val="single" w:color="E8EAEF" w:sz="1"/>
            </w:tcBorders>
            <w:shd w:fill="F7F8FA" w:val="clear"/>
            <w:tcMar>
              <w:top w:type="dxa" w:w="100"/>
              <w:left w:type="dxa" w:w="120"/>
              <w:bottom w:type="dxa" w:w="100"/>
              <w:right w:type="dxa" w:w="160"/>
            </w:tcMar>
          </w:tcPr>
          <w:p>
            <w:r>
              <w:rPr>
                <w:rFonts w:ascii="Arial" w:cs="Arial" w:eastAsia="Arial" w:hAnsi="Arial"/>
                <w:color w:val="1A1A2E"/>
                <w:sz w:val="20"/>
                <w:szCs w:val="20"/>
              </w:rPr>
              <w:t xml:space="preserve">Do not take a new payday loan to pay an old one. Call and negotiate a payment plan.</w:t>
            </w:r>
          </w:p>
        </w:tc>
      </w:tr>
    </w:tbl>
    <w:p>
      <w:pPr>
        <w:spacing w:before="0" w:after="0"/>
      </w:pPr>
      <w:r>
        <w:rPr>
          <w:rFonts w:ascii="Arial" w:cs="Arial" w:eastAsia="Arial" w:hAnsi="Arial"/>
          <w:sz w:val="140"/>
          <w:szCs w:val="140"/>
        </w:rP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80"/>
        <w:gridCol w:w="9080"/>
      </w:tblGrid>
      <w:tr>
        <w:tc>
          <w:tcPr>
            <w:tcW w:type="dxa" w:w="280"/>
            <w:tcBorders>
              <w:top w:val="none" w:color="FFFFFF" w:sz="0"/>
              <w:left w:val="none" w:color="FFFFFF" w:sz="0"/>
              <w:bottom w:val="none" w:color="FFFFFF" w:sz="0"/>
              <w:right w:val="none" w:color="FFFFFF" w:sz="0"/>
            </w:tcBorders>
            <w:shd w:fill="8B5A2B" w:val="clear"/>
            <w:tcMar>
              <w:top w:type="dxa" w:w="120"/>
              <w:left w:type="dxa" w:w="0"/>
              <w:bottom w:type="dxa" w:w="120"/>
              <w:right w:type="dxa" w:w="0"/>
            </w:tcMar>
          </w:tcPr>
          <w:p>
            <w:r>
              <w:rPr>
                <w:rFonts w:ascii="Arial" w:cs="Arial" w:eastAsia="Arial" w:hAnsi="Arial"/>
                <w:sz w:val="20"/>
                <w:szCs w:val="20"/>
              </w:rPr>
              <w:t xml:space="preserve"/>
            </w:r>
          </w:p>
        </w:tc>
        <w:tc>
          <w:tcPr>
            <w:tcW w:type="dxa" w:w="9080"/>
            <w:tcBorders>
              <w:top w:val="none" w:color="FFFFFF" w:sz="0"/>
              <w:left w:val="none" w:color="FFFFFF" w:sz="0"/>
              <w:bottom w:val="none" w:color="FFFFFF" w:sz="0"/>
              <w:right w:val="none" w:color="FFFFFF" w:sz="0"/>
            </w:tcBorders>
            <w:shd w:fill="FDF3E7" w:val="clear"/>
            <w:tcMar>
              <w:top w:type="dxa" w:w="160"/>
              <w:left w:type="dxa" w:w="200"/>
              <w:bottom w:type="dxa" w:w="160"/>
              <w:right w:type="dxa" w:w="200"/>
            </w:tcMar>
          </w:tcPr>
          <w:p>
            <w:pPr>
              <w:spacing w:before="0" w:after="80"/>
            </w:pPr>
            <w:r>
              <w:rPr>
                <w:rFonts w:ascii="Arial" w:cs="Arial" w:eastAsia="Arial" w:hAnsi="Arial"/>
                <w:b/>
                <w:bCs/>
                <w:color w:val="8B5A2B"/>
                <w:sz w:val="20"/>
                <w:szCs w:val="20"/>
              </w:rPr>
              <w:t xml:space="preserve">The rule when someone is calling you</w:t>
            </w:r>
          </w:p>
          <w:p>
            <w:pPr>
              <w:spacing w:before="0" w:after="0"/>
            </w:pPr>
            <w:r>
              <w:rPr>
                <w:rFonts w:ascii="Arial" w:cs="Arial" w:eastAsia="Arial" w:hAnsi="Arial"/>
                <w:color w:val="1A1A2E"/>
                <w:sz w:val="21"/>
                <w:szCs w:val="21"/>
              </w:rPr>
              <w:t xml:space="preserve">Creditors call in order of how aggressive their collections department is — not in order of how important the debt is. A credit card company will call you every day. Your landlord may not. Do not let the volume of calls determine what you pay first. Use this triage order instead.</w:t>
            </w:r>
          </w:p>
        </w:tc>
      </w:tr>
    </w:tbl>
    <w:p>
      <w:pPr>
        <w:spacing w:before="0" w:after="0"/>
      </w:pPr>
      <w:r>
        <w:rPr>
          <w:rFonts w:ascii="Arial" w:cs="Arial" w:eastAsia="Arial" w:hAnsi="Arial"/>
          <w:sz w:val="160"/>
          <w:szCs w:val="160"/>
        </w:rPr>
        <w:t xml:space="preserve"/>
      </w:r>
    </w:p>
    <w:p>
      <w:r>
        <w:br w:type="page"/>
      </w:r>
    </w:p>
    <w:p>
      <w:pPr>
        <w:pStyle w:val="Heading1"/>
        <w:pBdr>
          <w:bottom w:val="single" w:color="1A6B72" w:sz="4" w:space="6"/>
        </w:pBdr>
        <w:spacing w:before="360" w:after="140"/>
      </w:pPr>
      <w:r>
        <w:rPr>
          <w:rFonts w:ascii="Arial" w:cs="Arial" w:eastAsia="Arial" w:hAnsi="Arial"/>
          <w:b/>
          <w:bCs/>
          <w:color w:val="1E2D40"/>
          <w:sz w:val="36"/>
          <w:szCs w:val="36"/>
        </w:rPr>
        <w:t xml:space="preserve">Part 2: The Mixed Income Trap — W2 + 1099</w:t>
      </w:r>
    </w:p>
    <w:p>
      <w:pPr>
        <w:spacing w:before="0" w:after="140"/>
      </w:pPr>
      <w:r>
        <w:rPr>
          <w:rFonts w:ascii="Arial" w:cs="Arial" w:eastAsia="Arial" w:hAnsi="Arial"/>
          <w:color w:val="1A1A2E"/>
          <w:sz w:val="22"/>
          <w:szCs w:val="22"/>
        </w:rPr>
        <w:t xml:space="preserve">If you have a regular job AND a side hustle or gig income, you are navigating one of the most punishing tax situations in the American system. Most financial resources are written for people with one income stream. This section is for you.</w:t>
      </w:r>
    </w:p>
    <w:p>
      <w:pPr>
        <w:spacing w:before="0" w:after="0"/>
      </w:pPr>
      <w:r>
        <w:rPr>
          <w:rFonts w:ascii="Arial" w:cs="Arial" w:eastAsia="Arial" w:hAnsi="Arial"/>
          <w:sz w:val="120"/>
          <w:szCs w:val="120"/>
        </w:rPr>
        <w:t xml:space="preserve"/>
      </w:r>
    </w:p>
    <w:p>
      <w:pPr>
        <w:pStyle w:val="Heading2"/>
        <w:spacing w:before="280" w:after="100"/>
      </w:pPr>
      <w:r>
        <w:rPr>
          <w:rFonts w:ascii="Arial" w:cs="Arial" w:eastAsia="Arial" w:hAnsi="Arial"/>
          <w:b/>
          <w:bCs/>
          <w:color w:val="1E2D40"/>
          <w:sz w:val="26"/>
          <w:szCs w:val="26"/>
        </w:rPr>
        <w:t xml:space="preserve">Why mixed income creates a tax crisis</w:t>
      </w:r>
    </w:p>
    <w:p>
      <w:pPr>
        <w:spacing w:before="0" w:after="140"/>
      </w:pPr>
      <w:r>
        <w:rPr>
          <w:rFonts w:ascii="Arial" w:cs="Arial" w:eastAsia="Arial" w:hAnsi="Arial"/>
          <w:color w:val="1A1A2E"/>
          <w:sz w:val="22"/>
          <w:szCs w:val="22"/>
        </w:rPr>
        <w:t xml:space="preserve">When you work a W2 job, your employer withholds taxes from every paycheck. When you earn income as a freelancer, contractor, or gig worker — Uber, consulting, side business — no one withholds anything. That income lands in your account as if it is all yours. It is not.</w:t>
      </w:r>
    </w:p>
    <w:p>
      <w:pPr>
        <w:spacing w:before="0" w:after="0"/>
      </w:pPr>
      <w:r>
        <w:rPr>
          <w:rFonts w:ascii="Arial" w:cs="Arial" w:eastAsia="Arial" w:hAnsi="Arial"/>
          <w:sz w:val="80"/>
          <w:szCs w:val="80"/>
        </w:rPr>
        <w:t xml:space="preserve"/>
      </w:r>
    </w:p>
    <w:p>
      <w:pPr>
        <w:spacing w:before="0" w:after="140"/>
      </w:pPr>
      <w:r>
        <w:rPr>
          <w:rFonts w:ascii="Arial" w:cs="Arial" w:eastAsia="Arial" w:hAnsi="Arial"/>
          <w:color w:val="1A1A2E"/>
          <w:sz w:val="22"/>
          <w:szCs w:val="22"/>
        </w:rPr>
        <w:t xml:space="preserve">Self-employment income is taxed at roughly 15.3% for self-employment tax (Social Security and Medicare) plus your regular income tax rate. If you're in the 22% bracket, that can mean 37% of your 1099 income belongs to the IRS. If you spent it, you have a problem.</w:t>
      </w:r>
    </w:p>
    <w:p>
      <w:pPr>
        <w:spacing w:before="0" w:after="0"/>
      </w:pPr>
      <w:r>
        <w:rPr>
          <w:rFonts w:ascii="Arial" w:cs="Arial" w:eastAsia="Arial" w:hAnsi="Arial"/>
          <w:sz w:val="80"/>
          <w:szCs w:val="80"/>
        </w:rP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80"/>
        <w:gridCol w:w="9080"/>
      </w:tblGrid>
      <w:tr>
        <w:tc>
          <w:tcPr>
            <w:tcW w:type="dxa" w:w="280"/>
            <w:tcBorders>
              <w:top w:val="none" w:color="FFFFFF" w:sz="0"/>
              <w:left w:val="none" w:color="FFFFFF" w:sz="0"/>
              <w:bottom w:val="none" w:color="FFFFFF" w:sz="0"/>
              <w:right w:val="none" w:color="FFFFFF" w:sz="0"/>
            </w:tcBorders>
            <w:shd w:fill="8B5A2B" w:val="clear"/>
            <w:tcMar>
              <w:top w:type="dxa" w:w="120"/>
              <w:left w:type="dxa" w:w="0"/>
              <w:bottom w:type="dxa" w:w="120"/>
              <w:right w:type="dxa" w:w="0"/>
            </w:tcMar>
          </w:tcPr>
          <w:p>
            <w:r>
              <w:rPr>
                <w:rFonts w:ascii="Arial" w:cs="Arial" w:eastAsia="Arial" w:hAnsi="Arial"/>
                <w:sz w:val="20"/>
                <w:szCs w:val="20"/>
              </w:rPr>
              <w:t xml:space="preserve"/>
            </w:r>
          </w:p>
        </w:tc>
        <w:tc>
          <w:tcPr>
            <w:tcW w:type="dxa" w:w="9080"/>
            <w:tcBorders>
              <w:top w:val="none" w:color="FFFFFF" w:sz="0"/>
              <w:left w:val="none" w:color="FFFFFF" w:sz="0"/>
              <w:bottom w:val="none" w:color="FFFFFF" w:sz="0"/>
              <w:right w:val="none" w:color="FFFFFF" w:sz="0"/>
            </w:tcBorders>
            <w:shd w:fill="FDF3E7" w:val="clear"/>
            <w:tcMar>
              <w:top w:type="dxa" w:w="160"/>
              <w:left w:type="dxa" w:w="200"/>
              <w:bottom w:type="dxa" w:w="160"/>
              <w:right w:type="dxa" w:w="200"/>
            </w:tcMar>
          </w:tcPr>
          <w:p>
            <w:pPr>
              <w:spacing w:before="0" w:after="80"/>
            </w:pPr>
            <w:r>
              <w:rPr>
                <w:rFonts w:ascii="Arial" w:cs="Arial" w:eastAsia="Arial" w:hAnsi="Arial"/>
                <w:b/>
                <w:bCs/>
                <w:color w:val="8B5A2B"/>
                <w:sz w:val="20"/>
                <w:szCs w:val="20"/>
              </w:rPr>
              <w:t xml:space="preserve">The quarterly payment system nobody tells you about</w:t>
            </w:r>
          </w:p>
          <w:p>
            <w:pPr>
              <w:spacing w:before="0" w:after="0"/>
            </w:pPr>
            <w:r>
              <w:rPr>
                <w:rFonts w:ascii="Arial" w:cs="Arial" w:eastAsia="Arial" w:hAnsi="Arial"/>
                <w:color w:val="1A1A2E"/>
                <w:sz w:val="21"/>
                <w:szCs w:val="21"/>
              </w:rPr>
              <w:t xml:space="preserve">If you expect to owe $1,000 or more in taxes from self-employment income, the IRS expects you to pay quarterly estimated taxes — four times a year, on April 15, June 15, September 15, and January 15. Most people don't know this exists until they get a penalty. If you are behind on quarterlies, go to Part 3 — the IRS has options.</w:t>
            </w:r>
          </w:p>
        </w:tc>
      </w:tr>
    </w:tbl>
    <w:p>
      <w:pPr>
        <w:spacing w:before="0" w:after="0"/>
      </w:pPr>
      <w:r>
        <w:rPr>
          <w:rFonts w:ascii="Arial" w:cs="Arial" w:eastAsia="Arial" w:hAnsi="Arial"/>
          <w:sz w:val="120"/>
          <w:szCs w:val="120"/>
        </w:rPr>
        <w:t xml:space="preserve"/>
      </w:r>
    </w:p>
    <w:p>
      <w:pPr>
        <w:pStyle w:val="Heading2"/>
        <w:spacing w:before="280" w:after="100"/>
      </w:pPr>
      <w:r>
        <w:rPr>
          <w:rFonts w:ascii="Arial" w:cs="Arial" w:eastAsia="Arial" w:hAnsi="Arial"/>
          <w:b/>
          <w:bCs/>
          <w:color w:val="1E2D40"/>
          <w:sz w:val="26"/>
          <w:szCs w:val="26"/>
        </w:rPr>
        <w:t xml:space="preserve">The rule of thumb for self-employment income</w:t>
      </w:r>
    </w:p>
    <w:p>
      <w:pPr>
        <w:spacing w:before="0" w:after="140"/>
      </w:pPr>
      <w:r>
        <w:rPr>
          <w:rFonts w:ascii="Arial" w:cs="Arial" w:eastAsia="Arial" w:hAnsi="Arial"/>
          <w:color w:val="1A1A2E"/>
          <w:sz w:val="22"/>
          <w:szCs w:val="22"/>
        </w:rPr>
        <w:t xml:space="preserve">As money comes in from 1099/gig work: set aside 25-30% of every payment immediately. Before you pay anything else. Put it in a separate account and treat it as money that is not yours. This is not advice for later. This is for your next deposit.</w:t>
      </w:r>
    </w:p>
    <w:p>
      <w:pPr>
        <w:spacing w:before="0" w:after="0"/>
      </w:pPr>
      <w:r>
        <w:rPr>
          <w:rFonts w:ascii="Arial" w:cs="Arial" w:eastAsia="Arial" w:hAnsi="Arial"/>
          <w:sz w:val="80"/>
          <w:szCs w:val="80"/>
        </w:rP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6B72" w:val="clear"/>
            <w:tcMar>
              <w:top w:type="dxa" w:w="120"/>
              <w:left w:type="dxa" w:w="240"/>
              <w:bottom w:type="dxa" w:w="120"/>
              <w:right w:type="dxa" w:w="240"/>
            </w:tcMar>
          </w:tcPr>
          <w:p>
            <w:pPr>
              <w:spacing w:before="0" w:after="0"/>
            </w:pPr>
            <w:r>
              <w:rPr>
                <w:rFonts w:ascii="Arial" w:cs="Arial" w:eastAsia="Arial" w:hAnsi="Arial"/>
                <w:b/>
                <w:bCs/>
                <w:caps/>
                <w:color w:val="FFFFFF"/>
                <w:sz w:val="21"/>
                <w:szCs w:val="21"/>
              </w:rPr>
              <w:t xml:space="preserve">If you're behind on self-employment taxes right now</w:t>
            </w:r>
          </w:p>
        </w:tc>
      </w:tr>
      <w:tr>
        <w:tc>
          <w:tcPr>
            <w:tcW w:type="dxa" w:w="9360"/>
            <w:tcBorders>
              <w:top w:val="none" w:color="FFFFFF" w:sz="0"/>
              <w:left w:val="none" w:color="FFFFFF" w:sz="0"/>
              <w:bottom w:val="none" w:color="FFFFFF" w:sz="0"/>
              <w:right w:val="none" w:color="FFFFFF" w:sz="0"/>
            </w:tcBorders>
            <w:shd w:fill="E8F5F6" w:val="clear"/>
            <w:tcMar>
              <w:top w:type="dxa" w:w="140"/>
              <w:left w:type="dxa" w:w="240"/>
              <w:bottom w:type="dxa" w:w="160"/>
              <w:right w:type="dxa" w:w="240"/>
            </w:tcMar>
          </w:tcPr>
          <w:p>
            <w:pPr>
              <w:pStyle w:val="ListParagraph"/>
              <w:numPr>
                <w:ilvl w:val="0"/>
                <w:numId w:val="2"/>
              </w:numPr>
              <w:spacing w:before="0" w:after="80"/>
            </w:pPr>
            <w:r>
              <w:rPr>
                <w:rFonts w:ascii="Arial" w:cs="Arial" w:eastAsia="Arial" w:hAnsi="Arial"/>
                <w:color w:val="1A1A2E"/>
                <w:sz w:val="21"/>
                <w:szCs w:val="21"/>
              </w:rPr>
              <w:t xml:space="preserve">Calculate roughly how much you owe: add up all 1099/gig income, multiply by 0.30. That is your estimate.</w:t>
            </w:r>
          </w:p>
          <w:p>
            <w:pPr>
              <w:pStyle w:val="ListParagraph"/>
              <w:numPr>
                <w:ilvl w:val="0"/>
                <w:numId w:val="2"/>
              </w:numPr>
              <w:spacing w:before="0" w:after="80"/>
            </w:pPr>
            <w:r>
              <w:rPr>
                <w:rFonts w:ascii="Arial" w:cs="Arial" w:eastAsia="Arial" w:hAnsi="Arial"/>
                <w:color w:val="1A1A2E"/>
                <w:sz w:val="21"/>
                <w:szCs w:val="21"/>
              </w:rPr>
              <w:t xml:space="preserve">Do not file without paying what you can. File on time anyway — the failure-to-file penalty is worse than failure-to-pay.</w:t>
            </w:r>
          </w:p>
          <w:p>
            <w:pPr>
              <w:pStyle w:val="ListParagraph"/>
              <w:numPr>
                <w:ilvl w:val="0"/>
                <w:numId w:val="2"/>
              </w:numPr>
              <w:spacing w:before="0" w:after="80"/>
            </w:pPr>
            <w:r>
              <w:rPr>
                <w:rFonts w:ascii="Arial" w:cs="Arial" w:eastAsia="Arial" w:hAnsi="Arial"/>
                <w:color w:val="1A1A2E"/>
                <w:sz w:val="21"/>
                <w:szCs w:val="21"/>
              </w:rPr>
              <w:t xml:space="preserve">Call the IRS (1-800-829-1040) or go to IRS.gov to set up a payment plan. They have several options — see Part 3.</w:t>
            </w:r>
          </w:p>
          <w:p>
            <w:pPr>
              <w:pStyle w:val="ListParagraph"/>
              <w:numPr>
                <w:ilvl w:val="0"/>
                <w:numId w:val="2"/>
              </w:numPr>
              <w:spacing w:before="0" w:after="80"/>
            </w:pPr>
            <w:r>
              <w:rPr>
                <w:rFonts w:ascii="Arial" w:cs="Arial" w:eastAsia="Arial" w:hAnsi="Arial"/>
                <w:color w:val="1A1A2E"/>
                <w:sz w:val="21"/>
                <w:szCs w:val="21"/>
              </w:rPr>
              <w:t xml:space="preserve">If you missed quarterly payments, the penalty is usually small (around 3-5% of the amount underpaid). It is survivable.</w:t>
            </w:r>
          </w:p>
          <w:p>
            <w:pPr>
              <w:pStyle w:val="ListParagraph"/>
              <w:numPr>
                <w:ilvl w:val="0"/>
                <w:numId w:val="2"/>
              </w:numPr>
              <w:spacing w:before="0" w:after="80"/>
            </w:pPr>
            <w:r>
              <w:rPr>
                <w:rFonts w:ascii="Arial" w:cs="Arial" w:eastAsia="Arial" w:hAnsi="Arial"/>
                <w:color w:val="1A1A2E"/>
                <w:sz w:val="21"/>
                <w:szCs w:val="21"/>
              </w:rPr>
              <w:t xml:space="preserve">Going forward: set up quarterly estimated payments through IRS Direct Pay at IRS.gov. You can pay any amount, at any time.</w:t>
            </w:r>
          </w:p>
        </w:tc>
      </w:tr>
    </w:tbl>
    <w:p>
      <w:pPr>
        <w:spacing w:before="0" w:after="0"/>
      </w:pPr>
      <w:r>
        <w:rPr>
          <w:rFonts w:ascii="Arial" w:cs="Arial" w:eastAsia="Arial" w:hAnsi="Arial"/>
          <w:sz w:val="120"/>
          <w:szCs w:val="120"/>
        </w:rPr>
        <w:t xml:space="preserve"/>
      </w:r>
    </w:p>
    <w:p>
      <w:pPr>
        <w:pStyle w:val="Heading2"/>
        <w:spacing w:before="280" w:after="100"/>
      </w:pPr>
      <w:r>
        <w:rPr>
          <w:rFonts w:ascii="Arial" w:cs="Arial" w:eastAsia="Arial" w:hAnsi="Arial"/>
          <w:b/>
          <w:bCs/>
          <w:color w:val="1E2D40"/>
          <w:sz w:val="26"/>
          <w:szCs w:val="26"/>
        </w:rPr>
        <w:t xml:space="preserve">When your W2 employer is also withholding wrong</w:t>
      </w:r>
    </w:p>
    <w:p>
      <w:pPr>
        <w:spacing w:before="0" w:after="140"/>
      </w:pPr>
      <w:r>
        <w:rPr>
          <w:rFonts w:ascii="Arial" w:cs="Arial" w:eastAsia="Arial" w:hAnsi="Arial"/>
          <w:color w:val="1A1A2E"/>
          <w:sz w:val="22"/>
          <w:szCs w:val="22"/>
        </w:rPr>
        <w:t xml:space="preserve">Sometimes the W2 withholding itself is off — especially if you had a change in income, got married or divorced, or have multiple jobs. You can file a new W-4 with your employer at any time to adjust how much is withheld. If you are consistently getting a large refund, you are over-withholding (lending the IRS money interest-free). If you owe every year, you are under-withholding and need to adjust your W-4.</w:t>
      </w:r>
    </w:p>
    <w:p>
      <w:pPr>
        <w:spacing w:before="0" w:after="0"/>
      </w:pPr>
      <w:r>
        <w:rPr>
          <w:rFonts w:ascii="Arial" w:cs="Arial" w:eastAsia="Arial" w:hAnsi="Arial"/>
          <w:sz w:val="80"/>
          <w:szCs w:val="80"/>
        </w:rP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80"/>
        <w:gridCol w:w="9080"/>
      </w:tblGrid>
      <w:tr>
        <w:tc>
          <w:tcPr>
            <w:tcW w:type="dxa" w:w="280"/>
            <w:tcBorders>
              <w:top w:val="none" w:color="FFFFFF" w:sz="0"/>
              <w:left w:val="none" w:color="FFFFFF" w:sz="0"/>
              <w:bottom w:val="none" w:color="FFFFFF" w:sz="0"/>
              <w:right w:val="none" w:color="FFFFFF" w:sz="0"/>
            </w:tcBorders>
            <w:shd w:fill="2D6A4F" w:val="clear"/>
            <w:tcMar>
              <w:top w:type="dxa" w:w="120"/>
              <w:left w:type="dxa" w:w="0"/>
              <w:bottom w:type="dxa" w:w="120"/>
              <w:right w:type="dxa" w:w="0"/>
            </w:tcMar>
          </w:tcPr>
          <w:p>
            <w:r>
              <w:rPr>
                <w:rFonts w:ascii="Arial" w:cs="Arial" w:eastAsia="Arial" w:hAnsi="Arial"/>
                <w:sz w:val="20"/>
                <w:szCs w:val="20"/>
              </w:rPr>
              <w:t xml:space="preserve"/>
            </w:r>
          </w:p>
        </w:tc>
        <w:tc>
          <w:tcPr>
            <w:tcW w:type="dxa" w:w="9080"/>
            <w:tcBorders>
              <w:top w:val="none" w:color="FFFFFF" w:sz="0"/>
              <w:left w:val="none" w:color="FFFFFF" w:sz="0"/>
              <w:bottom w:val="none" w:color="FFFFFF" w:sz="0"/>
              <w:right w:val="none" w:color="FFFFFF" w:sz="0"/>
            </w:tcBorders>
            <w:shd w:fill="EAF5EE" w:val="clear"/>
            <w:tcMar>
              <w:top w:type="dxa" w:w="160"/>
              <w:left w:type="dxa" w:w="200"/>
              <w:bottom w:type="dxa" w:w="160"/>
              <w:right w:type="dxa" w:w="200"/>
            </w:tcMar>
          </w:tcPr>
          <w:p>
            <w:pPr>
              <w:spacing w:before="0" w:after="80"/>
            </w:pPr>
            <w:r>
              <w:rPr>
                <w:rFonts w:ascii="Arial" w:cs="Arial" w:eastAsia="Arial" w:hAnsi="Arial"/>
                <w:b/>
                <w:bCs/>
                <w:color w:val="2D6A4F"/>
                <w:sz w:val="20"/>
                <w:szCs w:val="20"/>
              </w:rPr>
              <w:t xml:space="preserve">Free tax help</w:t>
            </w:r>
          </w:p>
          <w:p>
            <w:pPr>
              <w:spacing w:before="0" w:after="0"/>
            </w:pPr>
            <w:r>
              <w:rPr>
                <w:rFonts w:ascii="Arial" w:cs="Arial" w:eastAsia="Arial" w:hAnsi="Arial"/>
                <w:color w:val="1A1A2E"/>
                <w:sz w:val="21"/>
                <w:szCs w:val="21"/>
              </w:rPr>
              <w:t xml:space="preserve">VITA (Volunteer Income Tax Assistance) is a free IRS-certified tax preparation service for people earning under approximately $67,000. They handle W2 and basic 1099 income. Find a location at IRS.gov/VITA or by calling 211.</w:t>
            </w:r>
          </w:p>
        </w:tc>
      </w:tr>
    </w:tbl>
    <w:p>
      <w:pPr>
        <w:spacing w:before="0" w:after="0"/>
      </w:pPr>
      <w:r>
        <w:rPr>
          <w:rFonts w:ascii="Arial" w:cs="Arial" w:eastAsia="Arial" w:hAnsi="Arial"/>
          <w:sz w:val="160"/>
          <w:szCs w:val="160"/>
        </w:rPr>
        <w:t xml:space="preserve"/>
      </w:r>
    </w:p>
    <w:p>
      <w:r>
        <w:br w:type="page"/>
      </w:r>
    </w:p>
    <w:p>
      <w:pPr>
        <w:pStyle w:val="Heading1"/>
        <w:pBdr>
          <w:bottom w:val="single" w:color="1A6B72" w:sz="4" w:space="6"/>
        </w:pBdr>
        <w:spacing w:before="360" w:after="140"/>
      </w:pPr>
      <w:r>
        <w:rPr>
          <w:rFonts w:ascii="Arial" w:cs="Arial" w:eastAsia="Arial" w:hAnsi="Arial"/>
          <w:b/>
          <w:bCs/>
          <w:color w:val="1E2D40"/>
          <w:sz w:val="36"/>
          <w:szCs w:val="36"/>
        </w:rPr>
        <w:t xml:space="preserve">Part 3: IRS Debt — Your Real Options</w:t>
      </w:r>
    </w:p>
    <w:p>
      <w:pPr>
        <w:spacing w:before="0" w:after="140"/>
      </w:pPr>
      <w:r>
        <w:rPr>
          <w:rFonts w:ascii="Arial" w:cs="Arial" w:eastAsia="Arial" w:hAnsi="Arial"/>
          <w:color w:val="1A1A2E"/>
          <w:sz w:val="22"/>
          <w:szCs w:val="22"/>
        </w:rPr>
        <w:t xml:space="preserve">The IRS is not your friend, but it is also not a wall. It has more payment options than almost any other creditor, and those options are available to you — you do not need a tax attorney to access most of them. Here is what actually exists.</w:t>
      </w:r>
    </w:p>
    <w:p>
      <w:pPr>
        <w:spacing w:before="0" w:after="0"/>
      </w:pPr>
      <w:r>
        <w:rPr>
          <w:rFonts w:ascii="Arial" w:cs="Arial" w:eastAsia="Arial" w:hAnsi="Arial"/>
          <w:sz w:val="80"/>
          <w:szCs w:val="80"/>
        </w:rP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80"/>
        <w:gridCol w:w="9080"/>
      </w:tblGrid>
      <w:tr>
        <w:tc>
          <w:tcPr>
            <w:tcW w:type="dxa" w:w="280"/>
            <w:tcBorders>
              <w:top w:val="none" w:color="FFFFFF" w:sz="0"/>
              <w:left w:val="none" w:color="FFFFFF" w:sz="0"/>
              <w:bottom w:val="none" w:color="FFFFFF" w:sz="0"/>
              <w:right w:val="none" w:color="FFFFFF" w:sz="0"/>
            </w:tcBorders>
            <w:shd w:fill="8B1A1A" w:val="clear"/>
            <w:tcMar>
              <w:top w:type="dxa" w:w="120"/>
              <w:left w:type="dxa" w:w="0"/>
              <w:bottom w:type="dxa" w:w="120"/>
              <w:right w:type="dxa" w:w="0"/>
            </w:tcMar>
          </w:tcPr>
          <w:p>
            <w:r>
              <w:rPr>
                <w:rFonts w:ascii="Arial" w:cs="Arial" w:eastAsia="Arial" w:hAnsi="Arial"/>
                <w:sz w:val="20"/>
                <w:szCs w:val="20"/>
              </w:rPr>
              <w:t xml:space="preserve"/>
            </w:r>
          </w:p>
        </w:tc>
        <w:tc>
          <w:tcPr>
            <w:tcW w:type="dxa" w:w="9080"/>
            <w:tcBorders>
              <w:top w:val="none" w:color="FFFFFF" w:sz="0"/>
              <w:left w:val="none" w:color="FFFFFF" w:sz="0"/>
              <w:bottom w:val="none" w:color="FFFFFF" w:sz="0"/>
              <w:right w:val="none" w:color="FFFFFF" w:sz="0"/>
            </w:tcBorders>
            <w:shd w:fill="FDF0F0" w:val="clear"/>
            <w:tcMar>
              <w:top w:type="dxa" w:w="160"/>
              <w:left w:type="dxa" w:w="200"/>
              <w:bottom w:type="dxa" w:w="160"/>
              <w:right w:type="dxa" w:w="200"/>
            </w:tcMar>
          </w:tcPr>
          <w:p>
            <w:pPr>
              <w:spacing w:before="0" w:after="80"/>
            </w:pPr>
            <w:r>
              <w:rPr>
                <w:rFonts w:ascii="Arial" w:cs="Arial" w:eastAsia="Arial" w:hAnsi="Arial"/>
                <w:b/>
                <w:bCs/>
                <w:color w:val="8B1A1A"/>
                <w:sz w:val="20"/>
                <w:szCs w:val="20"/>
              </w:rPr>
              <w:t xml:space="preserve">First: always file, even if you can't pay</w:t>
            </w:r>
          </w:p>
          <w:p>
            <w:pPr>
              <w:spacing w:before="0" w:after="0"/>
            </w:pPr>
            <w:r>
              <w:rPr>
                <w:rFonts w:ascii="Arial" w:cs="Arial" w:eastAsia="Arial" w:hAnsi="Arial"/>
                <w:color w:val="1A1A2E"/>
                <w:sz w:val="21"/>
                <w:szCs w:val="21"/>
              </w:rPr>
              <w:t xml:space="preserve">The failure-to-file penalty is 5% per month on unpaid taxes, up to 25%. The failure-to-pay penalty is 0.5% per month. Filing without paying is always better than not filing. File on time (or file for an extension), then deal with the payment separately.</w:t>
            </w:r>
          </w:p>
        </w:tc>
      </w:tr>
    </w:tbl>
    <w:p>
      <w:pPr>
        <w:spacing w:before="0" w:after="0"/>
      </w:pPr>
      <w:r>
        <w:rPr>
          <w:rFonts w:ascii="Arial" w:cs="Arial" w:eastAsia="Arial" w:hAnsi="Arial"/>
          <w:sz w:val="120"/>
          <w:szCs w:val="120"/>
        </w:rPr>
        <w:t xml:space="preserve"/>
      </w:r>
    </w:p>
    <w:p>
      <w:pPr>
        <w:pStyle w:val="Heading2"/>
        <w:spacing w:before="280" w:after="100"/>
      </w:pPr>
      <w:r>
        <w:rPr>
          <w:rFonts w:ascii="Arial" w:cs="Arial" w:eastAsia="Arial" w:hAnsi="Arial"/>
          <w:b/>
          <w:bCs/>
          <w:color w:val="1E2D40"/>
          <w:sz w:val="26"/>
          <w:szCs w:val="26"/>
        </w:rPr>
        <w:t xml:space="preserve">The four main options for IRS debt</w:t>
      </w:r>
    </w:p>
    <w:p>
      <w:pPr>
        <w:spacing w:before="0" w:after="0"/>
      </w:pPr>
      <w:r>
        <w:rPr>
          <w:rFonts w:ascii="Arial" w:cs="Arial" w:eastAsia="Arial" w:hAnsi="Arial"/>
          <w:sz w:val="80"/>
          <w:szCs w:val="80"/>
        </w:rPr>
        <w:t xml:space="preserve"/>
      </w:r>
    </w:p>
    <w:tbl>
      <w:tblPr>
        <w:tblW w:type="dxa" w:w="9360"/>
        <w:tblBorders>
          <w:top w:val="single" w:color="1A6B72" w:sz="4"/>
          <w:left w:val="single" w:color="1A6B72" w:sz="4"/>
          <w:bottom w:val="single" w:color="E8EAEF" w:sz="1"/>
          <w:right w:val="single" w:color="E8EAEF" w:sz="1"/>
          <w:insideH w:val="single" w:color="auto" w:sz="4"/>
          <w:insideV w:val="single" w:color="auto" w:sz="4"/>
        </w:tblBorders>
      </w:tblPr>
      <w:tblGrid>
        <w:gridCol w:w="9360"/>
      </w:tblGrid>
      <w:tr>
        <w:tc>
          <w:tcPr>
            <w:tcW w:type="dxa" w:w="9360"/>
            <w:tcBorders>
              <w:top w:val="single" w:color="1A6B72" w:sz="4"/>
              <w:left w:val="single" w:color="1A6B72" w:sz="4"/>
              <w:bottom w:val="single" w:color="E8EAEF" w:sz="1"/>
              <w:right w:val="single" w:color="E8EAEF" w:sz="1"/>
            </w:tcBorders>
            <w:shd w:fill="E8F5F6" w:val="clear"/>
            <w:tcMar>
              <w:top w:type="dxa" w:w="160"/>
              <w:left w:type="dxa" w:w="220"/>
              <w:bottom w:type="dxa" w:w="160"/>
              <w:right w:type="dxa" w:w="220"/>
            </w:tcMar>
          </w:tcPr>
          <w:p>
            <w:pPr>
              <w:spacing w:before="0" w:after="80"/>
            </w:pPr>
            <w:r>
              <w:rPr>
                <w:rFonts w:ascii="Arial" w:cs="Arial" w:eastAsia="Arial" w:hAnsi="Arial"/>
                <w:b/>
                <w:bCs/>
                <w:color w:val="1A6B72"/>
                <w:sz w:val="23"/>
                <w:szCs w:val="23"/>
              </w:rPr>
              <w:t xml:space="preserve">Installment Agreement (Payment Plan)</w:t>
            </w:r>
          </w:p>
          <w:p>
            <w:pPr>
              <w:spacing w:before="0" w:after="60"/>
            </w:pPr>
            <w:r>
              <w:rPr>
                <w:rFonts w:ascii="Arial" w:cs="Arial" w:eastAsia="Arial" w:hAnsi="Arial"/>
                <w:b/>
                <w:bCs/>
                <w:color w:val="1A1A2E"/>
                <w:sz w:val="20"/>
                <w:szCs w:val="20"/>
              </w:rPr>
              <w:t xml:space="preserve">Who qualifies: </w:t>
            </w:r>
            <w:r>
              <w:rPr>
                <w:rFonts w:ascii="Arial" w:cs="Arial" w:eastAsia="Arial" w:hAnsi="Arial"/>
                <w:color w:val="1A1A2E"/>
                <w:sz w:val="20"/>
                <w:szCs w:val="20"/>
              </w:rPr>
              <w:t xml:space="preserve">Anyone who owes $50,000 or less in combined tax, penalties, and interest can apply online immediately without needing to speak to anyone.</w:t>
            </w:r>
          </w:p>
          <w:p>
            <w:pPr>
              <w:spacing w:before="0" w:after="60"/>
            </w:pPr>
            <w:r>
              <w:rPr>
                <w:rFonts w:ascii="Arial" w:cs="Arial" w:eastAsia="Arial" w:hAnsi="Arial"/>
                <w:b/>
                <w:bCs/>
                <w:color w:val="1A1A2E"/>
                <w:sz w:val="20"/>
                <w:szCs w:val="20"/>
              </w:rPr>
              <w:t xml:space="preserve">How to apply: </w:t>
            </w:r>
            <w:r>
              <w:rPr>
                <w:rFonts w:ascii="Arial" w:cs="Arial" w:eastAsia="Arial" w:hAnsi="Arial"/>
                <w:color w:val="1A1A2E"/>
                <w:sz w:val="20"/>
                <w:szCs w:val="20"/>
              </w:rPr>
              <w:t xml:space="preserve">IRS.gov → “Pay” → “Payment Plans.” For amounts under $10,000, approval is nearly automatic. For amounts over $10,000, you may need to provide financial information.</w:t>
            </w:r>
          </w:p>
          <w:p>
            <w:pPr>
              <w:spacing w:before="0" w:after="0"/>
            </w:pPr>
            <w:r>
              <w:rPr>
                <w:rFonts w:ascii="Arial" w:cs="Arial" w:eastAsia="Arial" w:hAnsi="Arial"/>
                <w:b/>
                <w:bCs/>
                <w:color w:val="8B5A2B"/>
                <w:sz w:val="20"/>
                <w:szCs w:val="20"/>
              </w:rPr>
              <w:t xml:space="preserve">Note: </w:t>
            </w:r>
            <w:r>
              <w:rPr>
                <w:rFonts w:ascii="Arial" w:cs="Arial" w:eastAsia="Arial" w:hAnsi="Arial"/>
                <w:i/>
                <w:iCs/>
                <w:color w:val="555555"/>
                <w:sz w:val="20"/>
                <w:szCs w:val="20"/>
              </w:rPr>
              <w:t xml:space="preserve">Interest and penalties continue to accrue while you're on the plan, but they are manageable. A plan stops the worst collection actions.</w:t>
            </w:r>
          </w:p>
        </w:tc>
      </w:tr>
    </w:tbl>
    <w:p>
      <w:pPr>
        <w:spacing w:before="0" w:after="0"/>
      </w:pPr>
      <w:r>
        <w:rPr>
          <w:rFonts w:ascii="Arial" w:cs="Arial" w:eastAsia="Arial" w:hAnsi="Arial"/>
          <w:sz w:val="120"/>
          <w:szCs w:val="120"/>
        </w:rPr>
        <w:t xml:space="preserve"/>
      </w:r>
    </w:p>
    <w:tbl>
      <w:tblPr>
        <w:tblW w:type="dxa" w:w="9360"/>
        <w:tblBorders>
          <w:top w:val="single" w:color="8B5A2B" w:sz="4"/>
          <w:left w:val="single" w:color="8B5A2B" w:sz="4"/>
          <w:bottom w:val="single" w:color="E8EAEF" w:sz="1"/>
          <w:right w:val="single" w:color="E8EAEF" w:sz="1"/>
          <w:insideH w:val="single" w:color="auto" w:sz="4"/>
          <w:insideV w:val="single" w:color="auto" w:sz="4"/>
        </w:tblBorders>
      </w:tblPr>
      <w:tblGrid>
        <w:gridCol w:w="9360"/>
      </w:tblGrid>
      <w:tr>
        <w:tc>
          <w:tcPr>
            <w:tcW w:type="dxa" w:w="9360"/>
            <w:tcBorders>
              <w:top w:val="single" w:color="8B5A2B" w:sz="4"/>
              <w:left w:val="single" w:color="8B5A2B" w:sz="4"/>
              <w:bottom w:val="single" w:color="E8EAEF" w:sz="1"/>
              <w:right w:val="single" w:color="E8EAEF" w:sz="1"/>
            </w:tcBorders>
            <w:shd w:fill="FDF3E7" w:val="clear"/>
            <w:tcMar>
              <w:top w:type="dxa" w:w="160"/>
              <w:left w:type="dxa" w:w="220"/>
              <w:bottom w:type="dxa" w:w="160"/>
              <w:right w:type="dxa" w:w="220"/>
            </w:tcMar>
          </w:tcPr>
          <w:p>
            <w:pPr>
              <w:spacing w:before="0" w:after="80"/>
            </w:pPr>
            <w:r>
              <w:rPr>
                <w:rFonts w:ascii="Arial" w:cs="Arial" w:eastAsia="Arial" w:hAnsi="Arial"/>
                <w:b/>
                <w:bCs/>
                <w:color w:val="8B5A2B"/>
                <w:sz w:val="23"/>
                <w:szCs w:val="23"/>
              </w:rPr>
              <w:t xml:space="preserve">Currently Not Collectible (CNC) Status</w:t>
            </w:r>
          </w:p>
          <w:p>
            <w:pPr>
              <w:spacing w:before="0" w:after="60"/>
            </w:pPr>
            <w:r>
              <w:rPr>
                <w:rFonts w:ascii="Arial" w:cs="Arial" w:eastAsia="Arial" w:hAnsi="Arial"/>
                <w:b/>
                <w:bCs/>
                <w:color w:val="1A1A2E"/>
                <w:sz w:val="20"/>
                <w:szCs w:val="20"/>
              </w:rPr>
              <w:t xml:space="preserve">Who qualifies: </w:t>
            </w:r>
            <w:r>
              <w:rPr>
                <w:rFonts w:ascii="Arial" w:cs="Arial" w:eastAsia="Arial" w:hAnsi="Arial"/>
                <w:color w:val="1A1A2E"/>
                <w:sz w:val="20"/>
                <w:szCs w:val="20"/>
              </w:rPr>
              <w:t xml:space="preserve">People whose monthly living expenses genuinely leave nothing to pay the IRS. The IRS reviews your income and expenses and determines you cannot pay anything right now.</w:t>
            </w:r>
          </w:p>
          <w:p>
            <w:pPr>
              <w:spacing w:before="0" w:after="60"/>
            </w:pPr>
            <w:r>
              <w:rPr>
                <w:rFonts w:ascii="Arial" w:cs="Arial" w:eastAsia="Arial" w:hAnsi="Arial"/>
                <w:b/>
                <w:bCs/>
                <w:color w:val="1A1A2E"/>
                <w:sz w:val="20"/>
                <w:szCs w:val="20"/>
              </w:rPr>
              <w:t xml:space="preserve">How to apply: </w:t>
            </w:r>
            <w:r>
              <w:rPr>
                <w:rFonts w:ascii="Arial" w:cs="Arial" w:eastAsia="Arial" w:hAnsi="Arial"/>
                <w:color w:val="1A1A2E"/>
                <w:sz w:val="20"/>
                <w:szCs w:val="20"/>
              </w:rPr>
              <w:t xml:space="preserve">Call the IRS at 1-800-829-1040 and explain your situation. They will ask about income, expenses, and assets. Be honest and specific about your actual costs.</w:t>
            </w:r>
          </w:p>
          <w:p>
            <w:pPr>
              <w:spacing w:before="0" w:after="0"/>
            </w:pPr>
            <w:r>
              <w:rPr>
                <w:rFonts w:ascii="Arial" w:cs="Arial" w:eastAsia="Arial" w:hAnsi="Arial"/>
                <w:b/>
                <w:bCs/>
                <w:color w:val="8B5A2B"/>
                <w:sz w:val="20"/>
                <w:szCs w:val="20"/>
              </w:rPr>
              <w:t xml:space="preserve">Note: </w:t>
            </w:r>
            <w:r>
              <w:rPr>
                <w:rFonts w:ascii="Arial" w:cs="Arial" w:eastAsia="Arial" w:hAnsi="Arial"/>
                <w:i/>
                <w:iCs/>
                <w:color w:val="555555"/>
                <w:sz w:val="20"/>
                <w:szCs w:val="20"/>
              </w:rPr>
              <w:t xml:space="preserve">The IRS still expects you to file every year, and they will check in periodically. If your situation improves, they may remove CNC status. But it stops collections while it is in place.</w:t>
            </w:r>
          </w:p>
        </w:tc>
      </w:tr>
    </w:tbl>
    <w:p>
      <w:pPr>
        <w:spacing w:before="0" w:after="0"/>
      </w:pPr>
      <w:r>
        <w:rPr>
          <w:rFonts w:ascii="Arial" w:cs="Arial" w:eastAsia="Arial" w:hAnsi="Arial"/>
          <w:sz w:val="120"/>
          <w:szCs w:val="120"/>
        </w:rPr>
        <w:t xml:space="preserve"/>
      </w:r>
    </w:p>
    <w:tbl>
      <w:tblPr>
        <w:tblW w:type="dxa" w:w="9360"/>
        <w:tblBorders>
          <w:top w:val="single" w:color="2D6A4F" w:sz="4"/>
          <w:left w:val="single" w:color="2D6A4F" w:sz="4"/>
          <w:bottom w:val="single" w:color="E8EAEF" w:sz="1"/>
          <w:right w:val="single" w:color="E8EAEF" w:sz="1"/>
          <w:insideH w:val="single" w:color="auto" w:sz="4"/>
          <w:insideV w:val="single" w:color="auto" w:sz="4"/>
        </w:tblBorders>
      </w:tblPr>
      <w:tblGrid>
        <w:gridCol w:w="9360"/>
      </w:tblGrid>
      <w:tr>
        <w:tc>
          <w:tcPr>
            <w:tcW w:type="dxa" w:w="9360"/>
            <w:tcBorders>
              <w:top w:val="single" w:color="2D6A4F" w:sz="4"/>
              <w:left w:val="single" w:color="2D6A4F" w:sz="4"/>
              <w:bottom w:val="single" w:color="E8EAEF" w:sz="1"/>
              <w:right w:val="single" w:color="E8EAEF" w:sz="1"/>
            </w:tcBorders>
            <w:shd w:fill="EAF5EE" w:val="clear"/>
            <w:tcMar>
              <w:top w:type="dxa" w:w="160"/>
              <w:left w:type="dxa" w:w="220"/>
              <w:bottom w:type="dxa" w:w="160"/>
              <w:right w:type="dxa" w:w="220"/>
            </w:tcMar>
          </w:tcPr>
          <w:p>
            <w:pPr>
              <w:spacing w:before="0" w:after="80"/>
            </w:pPr>
            <w:r>
              <w:rPr>
                <w:rFonts w:ascii="Arial" w:cs="Arial" w:eastAsia="Arial" w:hAnsi="Arial"/>
                <w:b/>
                <w:bCs/>
                <w:color w:val="2D6A4F"/>
                <w:sz w:val="23"/>
                <w:szCs w:val="23"/>
              </w:rPr>
              <w:t xml:space="preserve">Offer in Compromise (OIC)</w:t>
            </w:r>
          </w:p>
          <w:p>
            <w:pPr>
              <w:spacing w:before="0" w:after="60"/>
            </w:pPr>
            <w:r>
              <w:rPr>
                <w:rFonts w:ascii="Arial" w:cs="Arial" w:eastAsia="Arial" w:hAnsi="Arial"/>
                <w:b/>
                <w:bCs/>
                <w:color w:val="1A1A2E"/>
                <w:sz w:val="20"/>
                <w:szCs w:val="20"/>
              </w:rPr>
              <w:t xml:space="preserve">Who qualifies: </w:t>
            </w:r>
            <w:r>
              <w:rPr>
                <w:rFonts w:ascii="Arial" w:cs="Arial" w:eastAsia="Arial" w:hAnsi="Arial"/>
                <w:color w:val="1A1A2E"/>
                <w:sz w:val="20"/>
                <w:szCs w:val="20"/>
              </w:rPr>
              <w:t xml:space="preserve">People who owe significantly more than they could realistically ever pay. The IRS settles for less than the full amount based on what they determine you can actually pay over time.</w:t>
            </w:r>
          </w:p>
          <w:p>
            <w:pPr>
              <w:spacing w:before="0" w:after="60"/>
            </w:pPr>
            <w:r>
              <w:rPr>
                <w:rFonts w:ascii="Arial" w:cs="Arial" w:eastAsia="Arial" w:hAnsi="Arial"/>
                <w:b/>
                <w:bCs/>
                <w:color w:val="1A1A2E"/>
                <w:sz w:val="20"/>
                <w:szCs w:val="20"/>
              </w:rPr>
              <w:t xml:space="preserve">How to apply: </w:t>
            </w:r>
            <w:r>
              <w:rPr>
                <w:rFonts w:ascii="Arial" w:cs="Arial" w:eastAsia="Arial" w:hAnsi="Arial"/>
                <w:color w:val="1A1A2E"/>
                <w:sz w:val="20"/>
                <w:szCs w:val="20"/>
              </w:rPr>
              <w:t xml:space="preserve">Apply using IRS Form 656 and Form 433-A. The IRS uses a specific formula based on your assets, income, and expenses. The IRS.gov OIC Pre-Qualifier tool can estimate if you qualify before you apply.</w:t>
            </w:r>
          </w:p>
          <w:p>
            <w:pPr>
              <w:spacing w:before="0" w:after="0"/>
            </w:pPr>
            <w:r>
              <w:rPr>
                <w:rFonts w:ascii="Arial" w:cs="Arial" w:eastAsia="Arial" w:hAnsi="Arial"/>
                <w:b/>
                <w:bCs/>
                <w:color w:val="8B5A2B"/>
                <w:sz w:val="20"/>
                <w:szCs w:val="20"/>
              </w:rPr>
              <w:t xml:space="preserve">Note: </w:t>
            </w:r>
            <w:r>
              <w:rPr>
                <w:rFonts w:ascii="Arial" w:cs="Arial" w:eastAsia="Arial" w:hAnsi="Arial"/>
                <w:i/>
                <w:iCs/>
                <w:color w:val="555555"/>
                <w:sz w:val="20"/>
                <w:szCs w:val="20"/>
              </w:rPr>
              <w:t xml:space="preserve">OICs are reviewed carefully and take 12-24 months to process. Most applicants do not qualify. But if you are deeply underwater, it is worth checking the pre-qualifier first. Beware of companies charging fees to 'help' you apply — the IRS process is free.</w:t>
            </w:r>
          </w:p>
        </w:tc>
      </w:tr>
    </w:tbl>
    <w:p>
      <w:pPr>
        <w:spacing w:before="0" w:after="0"/>
      </w:pPr>
      <w:r>
        <w:rPr>
          <w:rFonts w:ascii="Arial" w:cs="Arial" w:eastAsia="Arial" w:hAnsi="Arial"/>
          <w:sz w:val="120"/>
          <w:szCs w:val="120"/>
        </w:rPr>
        <w:t xml:space="preserve"/>
      </w:r>
    </w:p>
    <w:tbl>
      <w:tblPr>
        <w:tblW w:type="dxa" w:w="9360"/>
        <w:tblBorders>
          <w:top w:val="single" w:color="1E2D40" w:sz="4"/>
          <w:left w:val="single" w:color="1E2D40" w:sz="4"/>
          <w:bottom w:val="single" w:color="E8EAEF" w:sz="1"/>
          <w:right w:val="single" w:color="E8EAEF" w:sz="1"/>
          <w:insideH w:val="single" w:color="auto" w:sz="4"/>
          <w:insideV w:val="single" w:color="auto" w:sz="4"/>
        </w:tblBorders>
      </w:tblPr>
      <w:tblGrid>
        <w:gridCol w:w="9360"/>
      </w:tblGrid>
      <w:tr>
        <w:tc>
          <w:tcPr>
            <w:tcW w:type="dxa" w:w="9360"/>
            <w:tcBorders>
              <w:top w:val="single" w:color="1E2D40" w:sz="4"/>
              <w:left w:val="single" w:color="1E2D40" w:sz="4"/>
              <w:bottom w:val="single" w:color="E8EAEF" w:sz="1"/>
              <w:right w:val="single" w:color="E8EAEF" w:sz="1"/>
            </w:tcBorders>
            <w:shd w:fill="F7F8FA" w:val="clear"/>
            <w:tcMar>
              <w:top w:type="dxa" w:w="160"/>
              <w:left w:type="dxa" w:w="220"/>
              <w:bottom w:type="dxa" w:w="160"/>
              <w:right w:type="dxa" w:w="220"/>
            </w:tcMar>
          </w:tcPr>
          <w:p>
            <w:pPr>
              <w:spacing w:before="0" w:after="80"/>
            </w:pPr>
            <w:r>
              <w:rPr>
                <w:rFonts w:ascii="Arial" w:cs="Arial" w:eastAsia="Arial" w:hAnsi="Arial"/>
                <w:b/>
                <w:bCs/>
                <w:color w:val="1E2D40"/>
                <w:sz w:val="23"/>
                <w:szCs w:val="23"/>
              </w:rPr>
              <w:t xml:space="preserve">Penalty Abatement (First-Time or Reasonable Cause)</w:t>
            </w:r>
          </w:p>
          <w:p>
            <w:pPr>
              <w:spacing w:before="0" w:after="60"/>
            </w:pPr>
            <w:r>
              <w:rPr>
                <w:rFonts w:ascii="Arial" w:cs="Arial" w:eastAsia="Arial" w:hAnsi="Arial"/>
                <w:b/>
                <w:bCs/>
                <w:color w:val="1A1A2E"/>
                <w:sz w:val="20"/>
                <w:szCs w:val="20"/>
              </w:rPr>
              <w:t xml:space="preserve">Who qualifies: </w:t>
            </w:r>
            <w:r>
              <w:rPr>
                <w:rFonts w:ascii="Arial" w:cs="Arial" w:eastAsia="Arial" w:hAnsi="Arial"/>
                <w:color w:val="1A1A2E"/>
                <w:sz w:val="20"/>
                <w:szCs w:val="20"/>
              </w:rPr>
              <w:t xml:space="preserve">People who have a clean filing history (first-time penalty abatement) or had a genuine reason for not paying (serious illness, natural disaster, financial hardship that affected your ability to file).</w:t>
            </w:r>
          </w:p>
          <w:p>
            <w:pPr>
              <w:spacing w:before="0" w:after="60"/>
            </w:pPr>
            <w:r>
              <w:rPr>
                <w:rFonts w:ascii="Arial" w:cs="Arial" w:eastAsia="Arial" w:hAnsi="Arial"/>
                <w:b/>
                <w:bCs/>
                <w:color w:val="1A1A2E"/>
                <w:sz w:val="20"/>
                <w:szCs w:val="20"/>
              </w:rPr>
              <w:t xml:space="preserve">How to apply: </w:t>
            </w:r>
            <w:r>
              <w:rPr>
                <w:rFonts w:ascii="Arial" w:cs="Arial" w:eastAsia="Arial" w:hAnsi="Arial"/>
                <w:color w:val="1A1A2E"/>
                <w:sz w:val="20"/>
                <w:szCs w:val="20"/>
              </w:rPr>
              <w:t xml:space="preserve">Call the IRS at 1-800-829-1040 and ask specifically for “first-time penalty abatement.” You can also write a letter requesting abatement based on reasonable cause. You must have filed all required returns and paid (or have a plan to pay) the underlying tax.</w:t>
            </w:r>
          </w:p>
          <w:p>
            <w:pPr>
              <w:spacing w:before="0" w:after="0"/>
            </w:pPr>
            <w:r>
              <w:rPr>
                <w:rFonts w:ascii="Arial" w:cs="Arial" w:eastAsia="Arial" w:hAnsi="Arial"/>
                <w:b/>
                <w:bCs/>
                <w:color w:val="8B5A2B"/>
                <w:sz w:val="20"/>
                <w:szCs w:val="20"/>
              </w:rPr>
              <w:t xml:space="preserve">Note: </w:t>
            </w:r>
            <w:r>
              <w:rPr>
                <w:rFonts w:ascii="Arial" w:cs="Arial" w:eastAsia="Arial" w:hAnsi="Arial"/>
                <w:i/>
                <w:iCs/>
                <w:color w:val="555555"/>
                <w:sz w:val="20"/>
                <w:szCs w:val="20"/>
              </w:rPr>
              <w:t xml:space="preserve">Penalty abatement removes the penalty but not the interest. However, penalties can be a significant portion of what you owe — getting them removed makes the underlying balance more manageable.</w:t>
            </w:r>
          </w:p>
        </w:tc>
      </w:tr>
    </w:tbl>
    <w:p>
      <w:pPr>
        <w:spacing w:before="0" w:after="0"/>
      </w:pPr>
      <w:r>
        <w:rPr>
          <w:rFonts w:ascii="Arial" w:cs="Arial" w:eastAsia="Arial" w:hAnsi="Arial"/>
          <w:sz w:val="120"/>
          <w:szCs w:val="120"/>
        </w:rP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80"/>
        <w:gridCol w:w="9080"/>
      </w:tblGrid>
      <w:tr>
        <w:tc>
          <w:tcPr>
            <w:tcW w:type="dxa" w:w="280"/>
            <w:tcBorders>
              <w:top w:val="none" w:color="FFFFFF" w:sz="0"/>
              <w:left w:val="none" w:color="FFFFFF" w:sz="0"/>
              <w:bottom w:val="none" w:color="FFFFFF" w:sz="0"/>
              <w:right w:val="none" w:color="FFFFFF" w:sz="0"/>
            </w:tcBorders>
            <w:shd w:fill="1A6B72" w:val="clear"/>
            <w:tcMar>
              <w:top w:type="dxa" w:w="120"/>
              <w:left w:type="dxa" w:w="0"/>
              <w:bottom w:type="dxa" w:w="120"/>
              <w:right w:type="dxa" w:w="0"/>
            </w:tcMar>
          </w:tcPr>
          <w:p>
            <w:r>
              <w:rPr>
                <w:rFonts w:ascii="Arial" w:cs="Arial" w:eastAsia="Arial" w:hAnsi="Arial"/>
                <w:sz w:val="20"/>
                <w:szCs w:val="20"/>
              </w:rPr>
              <w:t xml:space="preserve"/>
            </w:r>
          </w:p>
        </w:tc>
        <w:tc>
          <w:tcPr>
            <w:tcW w:type="dxa" w:w="9080"/>
            <w:tcBorders>
              <w:top w:val="none" w:color="FFFFFF" w:sz="0"/>
              <w:left w:val="none" w:color="FFFFFF" w:sz="0"/>
              <w:bottom w:val="none" w:color="FFFFFF" w:sz="0"/>
              <w:right w:val="none" w:color="FFFFFF" w:sz="0"/>
            </w:tcBorders>
            <w:shd w:fill="E8F5F6" w:val="clear"/>
            <w:tcMar>
              <w:top w:type="dxa" w:w="160"/>
              <w:left w:type="dxa" w:w="200"/>
              <w:bottom w:type="dxa" w:w="160"/>
              <w:right w:type="dxa" w:w="200"/>
            </w:tcMar>
          </w:tcPr>
          <w:p>
            <w:pPr>
              <w:spacing w:before="0" w:after="80"/>
            </w:pPr>
            <w:r>
              <w:rPr>
                <w:rFonts w:ascii="Arial" w:cs="Arial" w:eastAsia="Arial" w:hAnsi="Arial"/>
                <w:b/>
                <w:bCs/>
                <w:color w:val="1A6B72"/>
                <w:sz w:val="20"/>
                <w:szCs w:val="20"/>
              </w:rPr>
              <w:t xml:space="preserve">Free IRS help</w:t>
            </w:r>
          </w:p>
          <w:p>
            <w:pPr>
              <w:spacing w:before="0" w:after="0"/>
            </w:pPr>
            <w:r>
              <w:rPr>
                <w:rFonts w:ascii="Arial" w:cs="Arial" w:eastAsia="Arial" w:hAnsi="Arial"/>
                <w:color w:val="1A1A2E"/>
                <w:sz w:val="21"/>
                <w:szCs w:val="21"/>
              </w:rPr>
              <w:t xml:space="preserve">Low Income Taxpayer Clinics (LITCs) provide free or low-cost representation for people in disputes with the IRS. They can help with audits, appeals, and collection issues. Find one at IRS.gov/LITC or call the Taxpayer Advocate Service at 1-877-777-4778.</w:t>
            </w:r>
          </w:p>
        </w:tc>
      </w:tr>
    </w:tbl>
    <w:p>
      <w:pPr>
        <w:spacing w:before="0" w:after="0"/>
      </w:pPr>
      <w:r>
        <w:rPr>
          <w:rFonts w:ascii="Arial" w:cs="Arial" w:eastAsia="Arial" w:hAnsi="Arial"/>
          <w:sz w:val="160"/>
          <w:szCs w:val="160"/>
        </w:rPr>
        <w:t xml:space="preserve"/>
      </w:r>
    </w:p>
    <w:p>
      <w:r>
        <w:br w:type="page"/>
      </w:r>
    </w:p>
    <w:p>
      <w:pPr>
        <w:pStyle w:val="Heading1"/>
        <w:pBdr>
          <w:bottom w:val="single" w:color="1A6B72" w:sz="4" w:space="6"/>
        </w:pBdr>
        <w:spacing w:before="360" w:after="140"/>
      </w:pPr>
      <w:r>
        <w:rPr>
          <w:rFonts w:ascii="Arial" w:cs="Arial" w:eastAsia="Arial" w:hAnsi="Arial"/>
          <w:b/>
          <w:bCs/>
          <w:color w:val="1E2D40"/>
          <w:sz w:val="36"/>
          <w:szCs w:val="36"/>
        </w:rPr>
        <w:t xml:space="preserve">Part 4: Invoice Gaps for Side Hustlers and Independents</w:t>
      </w:r>
    </w:p>
    <w:p>
      <w:pPr>
        <w:spacing w:before="0" w:after="140"/>
      </w:pPr>
      <w:r>
        <w:rPr>
          <w:rFonts w:ascii="Arial" w:cs="Arial" w:eastAsia="Arial" w:hAnsi="Arial"/>
          <w:color w:val="1A1A2E"/>
          <w:sz w:val="22"/>
          <w:szCs w:val="22"/>
        </w:rPr>
        <w:t xml:space="preserve">You did the work. You sent the invoice. And now it is 45 days later and the client hasn't paid and rent is due in a week. This section is for that situation — the gap between money earned and money received that is one of the most acute forms of financial crisis for people doing independent or consulting work.</w:t>
      </w:r>
    </w:p>
    <w:p>
      <w:pPr>
        <w:spacing w:before="0" w:after="0"/>
      </w:pPr>
      <w:r>
        <w:rPr>
          <w:rFonts w:ascii="Arial" w:cs="Arial" w:eastAsia="Arial" w:hAnsi="Arial"/>
          <w:sz w:val="120"/>
          <w:szCs w:val="120"/>
        </w:rPr>
        <w:t xml:space="preserve"/>
      </w:r>
    </w:p>
    <w:p>
      <w:pPr>
        <w:pStyle w:val="Heading2"/>
        <w:spacing w:before="280" w:after="100"/>
      </w:pPr>
      <w:r>
        <w:rPr>
          <w:rFonts w:ascii="Arial" w:cs="Arial" w:eastAsia="Arial" w:hAnsi="Arial"/>
          <w:b/>
          <w:bCs/>
          <w:color w:val="1E2D40"/>
          <w:sz w:val="26"/>
          <w:szCs w:val="26"/>
        </w:rPr>
        <w:t xml:space="preserve">Your immediate options when an invoice is overdue</w:t>
      </w:r>
    </w:p>
    <w:p>
      <w:pPr>
        <w:spacing w:before="0" w:after="0"/>
      </w:pPr>
      <w:r>
        <w:rPr>
          <w:rFonts w:ascii="Arial" w:cs="Arial" w:eastAsia="Arial" w:hAnsi="Arial"/>
          <w:sz w:val="80"/>
          <w:szCs w:val="80"/>
        </w:rPr>
        <w:t xml:space="preserve"/>
      </w:r>
    </w:p>
    <w:p>
      <w:pPr>
        <w:pStyle w:val="ListParagraph"/>
        <w:numPr>
          <w:ilvl w:val="0"/>
          <w:numId w:val="3"/>
        </w:numPr>
        <w:spacing w:before="0" w:after="100"/>
      </w:pPr>
      <w:r>
        <w:rPr>
          <w:rFonts w:ascii="Arial" w:cs="Arial" w:eastAsia="Arial" w:hAnsi="Arial"/>
          <w:color w:val="1A1A2E"/>
          <w:sz w:val="22"/>
          <w:szCs w:val="22"/>
        </w:rPr>
        <w:t xml:space="preserve">Send a direct follow-up — not a gentle reminder, but a specific message: "Invoice #[X] for $[amount] was due on [date]. Can you confirm the payment status and when I can expect to receive it?" Specificity matters.</w:t>
      </w:r>
    </w:p>
    <w:p>
      <w:pPr>
        <w:pStyle w:val="ListParagraph"/>
        <w:numPr>
          <w:ilvl w:val="0"/>
          <w:numId w:val="3"/>
        </w:numPr>
        <w:spacing w:before="0" w:after="100"/>
      </w:pPr>
      <w:r>
        <w:rPr>
          <w:rFonts w:ascii="Arial" w:cs="Arial" w:eastAsia="Arial" w:hAnsi="Arial"/>
          <w:color w:val="1A1A2E"/>
          <w:sz w:val="22"/>
          <w:szCs w:val="22"/>
        </w:rPr>
        <w:t xml:space="preserve">Ask about the payment process — sometimes invoices sit unpaid because they are stuck in accounts payable. Ask who processes payments and if there is anything needed from you (W9, purchase order, vendor registration).</w:t>
      </w:r>
    </w:p>
    <w:p>
      <w:pPr>
        <w:pStyle w:val="ListParagraph"/>
        <w:numPr>
          <w:ilvl w:val="0"/>
          <w:numId w:val="3"/>
        </w:numPr>
        <w:spacing w:before="0" w:after="100"/>
      </w:pPr>
      <w:r>
        <w:rPr>
          <w:rFonts w:ascii="Arial" w:cs="Arial" w:eastAsia="Arial" w:hAnsi="Arial"/>
          <w:color w:val="1A1A2E"/>
          <w:sz w:val="22"/>
          <w:szCs w:val="22"/>
        </w:rPr>
        <w:t xml:space="preserve">Offer a payment plan — if the client is a small org or nonprofit, they may be waiting for a reimbursement themselves. Ask if they can do a partial payment now and the remainder in two weeks.</w:t>
      </w:r>
    </w:p>
    <w:p>
      <w:pPr>
        <w:pStyle w:val="ListParagraph"/>
        <w:numPr>
          <w:ilvl w:val="0"/>
          <w:numId w:val="3"/>
        </w:numPr>
        <w:spacing w:before="0" w:after="100"/>
      </w:pPr>
      <w:r>
        <w:rPr>
          <w:rFonts w:ascii="Arial" w:cs="Arial" w:eastAsia="Arial" w:hAnsi="Arial"/>
          <w:color w:val="1A1A2E"/>
          <w:sz w:val="22"/>
          <w:szCs w:val="22"/>
        </w:rPr>
        <w:t xml:space="preserve">Apply late fees — if your contract or invoice specifies a late fee (common is 1.5% per month), send an updated invoice with the fee applied. This signals that you are tracking the delay seriously.</w:t>
      </w:r>
    </w:p>
    <w:p>
      <w:pPr>
        <w:pStyle w:val="ListParagraph"/>
        <w:numPr>
          <w:ilvl w:val="0"/>
          <w:numId w:val="3"/>
        </w:numPr>
        <w:spacing w:before="0" w:after="100"/>
      </w:pPr>
      <w:r>
        <w:rPr>
          <w:rFonts w:ascii="Arial" w:cs="Arial" w:eastAsia="Arial" w:hAnsi="Arial"/>
          <w:color w:val="1A1A2E"/>
          <w:sz w:val="22"/>
          <w:szCs w:val="22"/>
        </w:rPr>
        <w:t xml:space="preserve">Escalate contact — if your normal contact isn't responding, email their supervisor or the executive director. Keep it professional: "I want to make sure this doesn't become an issue for either of us."</w:t>
      </w:r>
    </w:p>
    <w:p>
      <w:pPr>
        <w:spacing w:before="0" w:after="0"/>
      </w:pPr>
      <w:r>
        <w:rPr>
          <w:rFonts w:ascii="Arial" w:cs="Arial" w:eastAsia="Arial" w:hAnsi="Arial"/>
          <w:sz w:val="120"/>
          <w:szCs w:val="120"/>
        </w:rPr>
        <w:t xml:space="preserve"/>
      </w:r>
    </w:p>
    <w:p>
      <w:pPr>
        <w:pStyle w:val="Heading2"/>
        <w:spacing w:before="280" w:after="100"/>
      </w:pPr>
      <w:r>
        <w:rPr>
          <w:rFonts w:ascii="Arial" w:cs="Arial" w:eastAsia="Arial" w:hAnsi="Arial"/>
          <w:b/>
          <w:bCs/>
          <w:color w:val="1E2D40"/>
          <w:sz w:val="26"/>
          <w:szCs w:val="26"/>
        </w:rPr>
        <w:t xml:space="preserve">While you're waiting for the invoice to clear</w:t>
      </w:r>
    </w:p>
    <w:p>
      <w:pPr>
        <w:spacing w:before="0" w:after="0"/>
      </w:pPr>
      <w:r>
        <w:rPr>
          <w:rFonts w:ascii="Arial" w:cs="Arial" w:eastAsia="Arial" w:hAnsi="Arial"/>
          <w:sz w:val="80"/>
          <w:szCs w:val="80"/>
        </w:rP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6B72" w:val="clear"/>
            <w:tcMar>
              <w:top w:type="dxa" w:w="120"/>
              <w:left w:type="dxa" w:w="240"/>
              <w:bottom w:type="dxa" w:w="120"/>
              <w:right w:type="dxa" w:w="240"/>
            </w:tcMar>
          </w:tcPr>
          <w:p>
            <w:pPr>
              <w:spacing w:before="0" w:after="0"/>
            </w:pPr>
            <w:r>
              <w:rPr>
                <w:rFonts w:ascii="Arial" w:cs="Arial" w:eastAsia="Arial" w:hAnsi="Arial"/>
                <w:b/>
                <w:bCs/>
                <w:caps/>
                <w:color w:val="FFFFFF"/>
                <w:sz w:val="21"/>
                <w:szCs w:val="21"/>
              </w:rPr>
              <w:t xml:space="preserve">Bridging a cash gap while an invoice is outstanding</w:t>
            </w:r>
          </w:p>
        </w:tc>
      </w:tr>
      <w:tr>
        <w:tc>
          <w:tcPr>
            <w:tcW w:type="dxa" w:w="9360"/>
            <w:tcBorders>
              <w:top w:val="none" w:color="FFFFFF" w:sz="0"/>
              <w:left w:val="none" w:color="FFFFFF" w:sz="0"/>
              <w:bottom w:val="none" w:color="FFFFFF" w:sz="0"/>
              <w:right w:val="none" w:color="FFFFFF" w:sz="0"/>
            </w:tcBorders>
            <w:shd w:fill="E8F5F6" w:val="clear"/>
            <w:tcMar>
              <w:top w:type="dxa" w:w="140"/>
              <w:left w:type="dxa" w:w="240"/>
              <w:bottom w:type="dxa" w:w="160"/>
              <w:right w:type="dxa" w:w="240"/>
            </w:tcMar>
          </w:tcPr>
          <w:p>
            <w:pPr>
              <w:pStyle w:val="ListParagraph"/>
              <w:numPr>
                <w:ilvl w:val="0"/>
                <w:numId w:val="2"/>
              </w:numPr>
              <w:spacing w:before="0" w:after="80"/>
            </w:pPr>
            <w:r>
              <w:rPr>
                <w:rFonts w:ascii="Arial" w:cs="Arial" w:eastAsia="Arial" w:hAnsi="Arial"/>
                <w:color w:val="1A1A2E"/>
                <w:sz w:val="21"/>
                <w:szCs w:val="21"/>
              </w:rPr>
              <w:t xml:space="preserve">Identify what in your bill triage (Part 1) can wait one more week without serious consequence. That is your breathing room.</w:t>
            </w:r>
          </w:p>
          <w:p>
            <w:pPr>
              <w:pStyle w:val="ListParagraph"/>
              <w:numPr>
                <w:ilvl w:val="0"/>
                <w:numId w:val="2"/>
              </w:numPr>
              <w:spacing w:before="0" w:after="80"/>
            </w:pPr>
            <w:r>
              <w:rPr>
                <w:rFonts w:ascii="Arial" w:cs="Arial" w:eastAsia="Arial" w:hAnsi="Arial"/>
                <w:color w:val="1A1A2E"/>
                <w:sz w:val="21"/>
                <w:szCs w:val="21"/>
              </w:rPr>
              <w:t xml:space="preserve">Contact creditors proactively before you miss a payment. Most will give you a grace period if you ask before, not after.</w:t>
            </w:r>
          </w:p>
          <w:p>
            <w:pPr>
              <w:pStyle w:val="ListParagraph"/>
              <w:numPr>
                <w:ilvl w:val="0"/>
                <w:numId w:val="2"/>
              </w:numPr>
              <w:spacing w:before="0" w:after="80"/>
            </w:pPr>
            <w:r>
              <w:rPr>
                <w:rFonts w:ascii="Arial" w:cs="Arial" w:eastAsia="Arial" w:hAnsi="Arial"/>
                <w:color w:val="1A1A2E"/>
                <w:sz w:val="21"/>
                <w:szCs w:val="21"/>
              </w:rPr>
              <w:t xml:space="preserve">Look at what you can do quickly for cash: a one-time service, a small gig, selling something. Not a long-term solution, but a bridge.</w:t>
            </w:r>
          </w:p>
          <w:p>
            <w:pPr>
              <w:pStyle w:val="ListParagraph"/>
              <w:numPr>
                <w:ilvl w:val="0"/>
                <w:numId w:val="2"/>
              </w:numPr>
              <w:spacing w:before="0" w:after="80"/>
            </w:pPr>
            <w:r>
              <w:rPr>
                <w:rFonts w:ascii="Arial" w:cs="Arial" w:eastAsia="Arial" w:hAnsi="Arial"/>
                <w:color w:val="1A1A2E"/>
                <w:sz w:val="21"/>
                <w:szCs w:val="21"/>
              </w:rPr>
              <w:t xml:space="preserve">Ask a trusted person if they can float you a small amount until the invoice clears. This is hard — but it is better than taking out a payday loan at 300% interest.</w:t>
            </w:r>
          </w:p>
          <w:p>
            <w:pPr>
              <w:pStyle w:val="ListParagraph"/>
              <w:numPr>
                <w:ilvl w:val="0"/>
                <w:numId w:val="2"/>
              </w:numPr>
              <w:spacing w:before="0" w:after="80"/>
            </w:pPr>
            <w:r>
              <w:rPr>
                <w:rFonts w:ascii="Arial" w:cs="Arial" w:eastAsia="Arial" w:hAnsi="Arial"/>
                <w:color w:val="1A1A2E"/>
                <w:sz w:val="21"/>
                <w:szCs w:val="21"/>
              </w:rPr>
              <w:t xml:space="preserve">If you have a credit card with available credit, a small charge you can pay back when the invoice clears is one of the cheaper bridge options.</w:t>
            </w:r>
          </w:p>
        </w:tc>
      </w:tr>
    </w:tbl>
    <w:p>
      <w:pPr>
        <w:spacing w:before="0" w:after="0"/>
      </w:pPr>
      <w:r>
        <w:rPr>
          <w:rFonts w:ascii="Arial" w:cs="Arial" w:eastAsia="Arial" w:hAnsi="Arial"/>
          <w:sz w:val="120"/>
          <w:szCs w:val="120"/>
        </w:rPr>
        <w:t xml:space="preserve"/>
      </w:r>
    </w:p>
    <w:p>
      <w:pPr>
        <w:pStyle w:val="Heading2"/>
        <w:spacing w:before="280" w:after="100"/>
      </w:pPr>
      <w:r>
        <w:rPr>
          <w:rFonts w:ascii="Arial" w:cs="Arial" w:eastAsia="Arial" w:hAnsi="Arial"/>
          <w:b/>
          <w:bCs/>
          <w:color w:val="1E2D40"/>
          <w:sz w:val="26"/>
          <w:szCs w:val="26"/>
        </w:rPr>
        <w:t xml:space="preserve">When a client genuinely won't pay</w:t>
      </w:r>
    </w:p>
    <w:p>
      <w:pPr>
        <w:spacing w:before="0" w:after="140"/>
      </w:pPr>
      <w:r>
        <w:rPr>
          <w:rFonts w:ascii="Arial" w:cs="Arial" w:eastAsia="Arial" w:hAnsi="Arial"/>
          <w:color w:val="1A1A2E"/>
          <w:sz w:val="22"/>
          <w:szCs w:val="22"/>
        </w:rPr>
        <w:t xml:space="preserve">If an invoice is more than 60-90 days overdue and the client is non-responsive:</w:t>
      </w:r>
    </w:p>
    <w:p>
      <w:pPr>
        <w:spacing w:before="0" w:after="0"/>
      </w:pPr>
      <w:r>
        <w:rPr>
          <w:rFonts w:ascii="Arial" w:cs="Arial" w:eastAsia="Arial" w:hAnsi="Arial"/>
          <w:sz w:val="60"/>
          <w:szCs w:val="60"/>
        </w:rPr>
        <w:t xml:space="preserve"/>
      </w:r>
    </w:p>
    <w:p>
      <w:pPr>
        <w:pStyle w:val="ListParagraph"/>
        <w:numPr>
          <w:ilvl w:val="0"/>
          <w:numId w:val="3"/>
        </w:numPr>
        <w:spacing w:before="0" w:after="100"/>
      </w:pPr>
      <w:r>
        <w:rPr>
          <w:rFonts w:ascii="Arial" w:cs="Arial" w:eastAsia="Arial" w:hAnsi="Arial"/>
          <w:color w:val="1A1A2E"/>
          <w:sz w:val="22"/>
          <w:szCs w:val="22"/>
        </w:rPr>
        <w:t xml:space="preserve">Send a formal demand letter — a written notice that payment is required within 14 days or you will pursue legal remedies. Templates are available free online. This is often enough.</w:t>
      </w:r>
    </w:p>
    <w:p>
      <w:pPr>
        <w:pStyle w:val="ListParagraph"/>
        <w:numPr>
          <w:ilvl w:val="0"/>
          <w:numId w:val="3"/>
        </w:numPr>
        <w:spacing w:before="0" w:after="100"/>
      </w:pPr>
      <w:r>
        <w:rPr>
          <w:rFonts w:ascii="Arial" w:cs="Arial" w:eastAsia="Arial" w:hAnsi="Arial"/>
          <w:color w:val="1A1A2E"/>
          <w:sz w:val="22"/>
          <w:szCs w:val="22"/>
        </w:rPr>
        <w:t xml:space="preserve">Small claims court — for invoices under $10,000 (limit varies by state), small claims court is designed for exactly this situation. No lawyer needed. Filing fees are $30-$100. Illinois limit is $10,000.</w:t>
      </w:r>
    </w:p>
    <w:p>
      <w:pPr>
        <w:pStyle w:val="ListParagraph"/>
        <w:numPr>
          <w:ilvl w:val="0"/>
          <w:numId w:val="3"/>
        </w:numPr>
        <w:spacing w:before="0" w:after="100"/>
      </w:pPr>
      <w:r>
        <w:rPr>
          <w:rFonts w:ascii="Arial" w:cs="Arial" w:eastAsia="Arial" w:hAnsi="Arial"/>
          <w:color w:val="1A1A2E"/>
          <w:sz w:val="22"/>
          <w:szCs w:val="22"/>
        </w:rPr>
        <w:t xml:space="preserve">A collections letter from a lawyer — a one-page letter from an attorney costs $50-$150 and has a much higher response rate than a follow-up email from you.</w:t>
      </w:r>
    </w:p>
    <w:p>
      <w:pPr>
        <w:spacing w:before="0" w:after="0"/>
      </w:pPr>
      <w:r>
        <w:rPr>
          <w:rFonts w:ascii="Arial" w:cs="Arial" w:eastAsia="Arial" w:hAnsi="Arial"/>
          <w:sz w:val="80"/>
          <w:szCs w:val="80"/>
        </w:rP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80"/>
        <w:gridCol w:w="9080"/>
      </w:tblGrid>
      <w:tr>
        <w:tc>
          <w:tcPr>
            <w:tcW w:type="dxa" w:w="280"/>
            <w:tcBorders>
              <w:top w:val="none" w:color="FFFFFF" w:sz="0"/>
              <w:left w:val="none" w:color="FFFFFF" w:sz="0"/>
              <w:bottom w:val="none" w:color="FFFFFF" w:sz="0"/>
              <w:right w:val="none" w:color="FFFFFF" w:sz="0"/>
            </w:tcBorders>
            <w:shd w:fill="1A6B72" w:val="clear"/>
            <w:tcMar>
              <w:top w:type="dxa" w:w="120"/>
              <w:left w:type="dxa" w:w="0"/>
              <w:bottom w:type="dxa" w:w="120"/>
              <w:right w:type="dxa" w:w="0"/>
            </w:tcMar>
          </w:tcPr>
          <w:p>
            <w:r>
              <w:rPr>
                <w:rFonts w:ascii="Arial" w:cs="Arial" w:eastAsia="Arial" w:hAnsi="Arial"/>
                <w:sz w:val="20"/>
                <w:szCs w:val="20"/>
              </w:rPr>
              <w:t xml:space="preserve"/>
            </w:r>
          </w:p>
        </w:tc>
        <w:tc>
          <w:tcPr>
            <w:tcW w:type="dxa" w:w="9080"/>
            <w:tcBorders>
              <w:top w:val="none" w:color="FFFFFF" w:sz="0"/>
              <w:left w:val="none" w:color="FFFFFF" w:sz="0"/>
              <w:bottom w:val="none" w:color="FFFFFF" w:sz="0"/>
              <w:right w:val="none" w:color="FFFFFF" w:sz="0"/>
            </w:tcBorders>
            <w:shd w:fill="E8F5F6" w:val="clear"/>
            <w:tcMar>
              <w:top w:type="dxa" w:w="160"/>
              <w:left w:type="dxa" w:w="200"/>
              <w:bottom w:type="dxa" w:w="160"/>
              <w:right w:type="dxa" w:w="200"/>
            </w:tcMar>
          </w:tcPr>
          <w:p>
            <w:pPr>
              <w:spacing w:before="0" w:after="80"/>
            </w:pPr>
            <w:r>
              <w:rPr>
                <w:rFonts w:ascii="Arial" w:cs="Arial" w:eastAsia="Arial" w:hAnsi="Arial"/>
                <w:b/>
                <w:bCs/>
                <w:color w:val="1A6B72"/>
                <w:sz w:val="20"/>
                <w:szCs w:val="20"/>
              </w:rPr>
              <w:t xml:space="preserve">Protect yourself going forward</w:t>
            </w:r>
          </w:p>
          <w:p>
            <w:pPr>
              <w:spacing w:before="0" w:after="0"/>
            </w:pPr>
            <w:r>
              <w:rPr>
                <w:rFonts w:ascii="Arial" w:cs="Arial" w:eastAsia="Arial" w:hAnsi="Arial"/>
                <w:color w:val="1A1A2E"/>
                <w:sz w:val="21"/>
                <w:szCs w:val="21"/>
              </w:rPr>
              <w:t xml:space="preserve">Require a 25-50% deposit before starting any project. Include net-30 payment terms on every invoice. Add a late fee clause. These are standard business practices and most clients expect them. Asking for a deposit is not rude — it is professional.</w:t>
            </w:r>
          </w:p>
        </w:tc>
      </w:tr>
    </w:tbl>
    <w:p>
      <w:pPr>
        <w:spacing w:before="0" w:after="0"/>
      </w:pPr>
      <w:r>
        <w:rPr>
          <w:rFonts w:ascii="Arial" w:cs="Arial" w:eastAsia="Arial" w:hAnsi="Arial"/>
          <w:sz w:val="160"/>
          <w:szCs w:val="160"/>
        </w:rPr>
        <w:t xml:space="preserve"/>
      </w:r>
    </w:p>
    <w:p>
      <w:r>
        <w:br w:type="page"/>
      </w:r>
    </w:p>
    <w:p>
      <w:pPr>
        <w:pStyle w:val="Heading1"/>
        <w:pBdr>
          <w:bottom w:val="single" w:color="1A6B72" w:sz="4" w:space="6"/>
        </w:pBdr>
        <w:spacing w:before="360" w:after="140"/>
      </w:pPr>
      <w:r>
        <w:rPr>
          <w:rFonts w:ascii="Arial" w:cs="Arial" w:eastAsia="Arial" w:hAnsi="Arial"/>
          <w:b/>
          <w:bCs/>
          <w:color w:val="1E2D40"/>
          <w:sz w:val="36"/>
          <w:szCs w:val="36"/>
        </w:rPr>
        <w:t xml:space="preserve">Part 5: Benefit Cliffs — When Progress Makes Things Worse</w:t>
      </w:r>
    </w:p>
    <w:p>
      <w:pPr>
        <w:spacing w:before="0" w:after="140"/>
      </w:pPr>
      <w:r>
        <w:rPr>
          <w:rFonts w:ascii="Arial" w:cs="Arial" w:eastAsia="Arial" w:hAnsi="Arial"/>
          <w:color w:val="1A1A2E"/>
          <w:sz w:val="22"/>
          <w:szCs w:val="22"/>
        </w:rPr>
        <w:t xml:space="preserve">A benefit cliff is what happens when your income goes up a small amount and you lose a benefit worth far more than the income you gained. It is one of the most punishing design failures in the American safety net — and it is completely legal.</w:t>
      </w:r>
    </w:p>
    <w:p>
      <w:pPr>
        <w:spacing w:before="0" w:after="0"/>
      </w:pPr>
      <w:r>
        <w:rPr>
          <w:rFonts w:ascii="Arial" w:cs="Arial" w:eastAsia="Arial" w:hAnsi="Arial"/>
          <w:sz w:val="80"/>
          <w:szCs w:val="80"/>
        </w:rPr>
        <w:t xml:space="preserve"/>
      </w:r>
    </w:p>
    <w:p>
      <w:pPr>
        <w:spacing w:before="0" w:after="140"/>
      </w:pPr>
      <w:r>
        <w:rPr>
          <w:rFonts w:ascii="Arial" w:cs="Arial" w:eastAsia="Arial" w:hAnsi="Arial"/>
          <w:color w:val="1A1A2E"/>
          <w:sz w:val="22"/>
          <w:szCs w:val="22"/>
        </w:rPr>
        <w:t xml:space="preserve">The most common scenario: you get a raise, or your side hustle starts earning more, and your income crosses an eligibility threshold. You lose your Medicaid, or your childcare subsidy, or your SNAP benefits. The benefits were worth $500-$1,000 per month. The income increase was $200 per month. You are now worse off for making progress.</w:t>
      </w:r>
    </w:p>
    <w:p>
      <w:pPr>
        <w:spacing w:before="0" w:after="0"/>
      </w:pPr>
      <w:r>
        <w:rPr>
          <w:rFonts w:ascii="Arial" w:cs="Arial" w:eastAsia="Arial" w:hAnsi="Arial"/>
          <w:sz w:val="120"/>
          <w:szCs w:val="120"/>
        </w:rPr>
        <w:t xml:space="preserve"/>
      </w:r>
    </w:p>
    <w:p>
      <w:pPr>
        <w:pStyle w:val="Heading2"/>
        <w:spacing w:before="280" w:after="100"/>
      </w:pPr>
      <w:r>
        <w:rPr>
          <w:rFonts w:ascii="Arial" w:cs="Arial" w:eastAsia="Arial" w:hAnsi="Arial"/>
          <w:b/>
          <w:bCs/>
          <w:color w:val="1E2D40"/>
          <w:sz w:val="26"/>
          <w:szCs w:val="26"/>
        </w:rPr>
        <w:t xml:space="preserve">The benefits most likely to cliff-drop</w:t>
      </w:r>
    </w:p>
    <w:p>
      <w:pPr>
        <w:spacing w:before="0" w:after="0"/>
      </w:pPr>
      <w:r>
        <w:rPr>
          <w:rFonts w:ascii="Arial" w:cs="Arial" w:eastAsia="Arial" w:hAnsi="Arial"/>
          <w:sz w:val="80"/>
          <w:szCs w:val="80"/>
        </w:rPr>
        <w:t xml:space="preserve"/>
      </w:r>
    </w:p>
    <w:p>
      <w:pPr>
        <w:pStyle w:val="ListParagraph"/>
        <w:numPr>
          <w:ilvl w:val="0"/>
          <w:numId w:val="3"/>
        </w:numPr>
        <w:spacing w:before="0" w:after="100"/>
      </w:pPr>
      <w:r>
        <w:rPr>
          <w:rFonts w:ascii="Arial" w:cs="Arial" w:eastAsia="Arial" w:hAnsi="Arial"/>
          <w:color w:val="1A1A2E"/>
          <w:sz w:val="22"/>
          <w:szCs w:val="22"/>
        </w:rPr>
        <w:t xml:space="preserve">Medicaid — income limit varies by state and household size. In Illinois, the adult threshold is around 138% of the federal poverty level (~$20,000/year for a single adult in 2024). Crossing it can mean losing free healthcare.</w:t>
      </w:r>
    </w:p>
    <w:p>
      <w:pPr>
        <w:pStyle w:val="ListParagraph"/>
        <w:numPr>
          <w:ilvl w:val="0"/>
          <w:numId w:val="3"/>
        </w:numPr>
        <w:spacing w:before="0" w:after="100"/>
      </w:pPr>
      <w:r>
        <w:rPr>
          <w:rFonts w:ascii="Arial" w:cs="Arial" w:eastAsia="Arial" w:hAnsi="Arial"/>
          <w:color w:val="1A1A2E"/>
          <w:sz w:val="22"/>
          <w:szCs w:val="22"/>
        </w:rPr>
        <w:t xml:space="preserve">SNAP (food stamps) — income limit is 130% of poverty level (~$19,500/year for a single adult). Crossing it ends the benefit entirely in most cases.</w:t>
      </w:r>
    </w:p>
    <w:p>
      <w:pPr>
        <w:pStyle w:val="ListParagraph"/>
        <w:numPr>
          <w:ilvl w:val="0"/>
          <w:numId w:val="3"/>
        </w:numPr>
        <w:spacing w:before="0" w:after="100"/>
      </w:pPr>
      <w:r>
        <w:rPr>
          <w:rFonts w:ascii="Arial" w:cs="Arial" w:eastAsia="Arial" w:hAnsi="Arial"/>
          <w:color w:val="1A1A2E"/>
          <w:sz w:val="22"/>
          <w:szCs w:val="22"/>
        </w:rPr>
        <w:t xml:space="preserve">Childcare subsidies (CCAP in Illinois) — one of the steepest cliffs. A small income increase can mean losing thousands per year in childcare support before your income actually covers the new cost.</w:t>
      </w:r>
    </w:p>
    <w:p>
      <w:pPr>
        <w:pStyle w:val="ListParagraph"/>
        <w:numPr>
          <w:ilvl w:val="0"/>
          <w:numId w:val="3"/>
        </w:numPr>
        <w:spacing w:before="0" w:after="100"/>
      </w:pPr>
      <w:r>
        <w:rPr>
          <w:rFonts w:ascii="Arial" w:cs="Arial" w:eastAsia="Arial" w:hAnsi="Arial"/>
          <w:color w:val="1A1A2E"/>
          <w:sz w:val="22"/>
          <w:szCs w:val="22"/>
        </w:rPr>
        <w:t xml:space="preserve">Housing assistance — income limits for Section 8 and public housing are strict. Crossing them can start a process toward losing the voucher.</w:t>
      </w:r>
    </w:p>
    <w:p>
      <w:pPr>
        <w:pStyle w:val="ListParagraph"/>
        <w:numPr>
          <w:ilvl w:val="0"/>
          <w:numId w:val="3"/>
        </w:numPr>
        <w:spacing w:before="0" w:after="100"/>
      </w:pPr>
      <w:r>
        <w:rPr>
          <w:rFonts w:ascii="Arial" w:cs="Arial" w:eastAsia="Arial" w:hAnsi="Arial"/>
          <w:color w:val="1A1A2E"/>
          <w:sz w:val="22"/>
          <w:szCs w:val="22"/>
        </w:rPr>
        <w:t xml:space="preserve">ACA marketplace subsidies — the amount you receive phases out as income rises. But if your income rises above 400% of poverty level mid-year, you may owe back some of the subsidies at tax time.</w:t>
      </w:r>
    </w:p>
    <w:p>
      <w:pPr>
        <w:spacing w:before="0" w:after="0"/>
      </w:pPr>
      <w:r>
        <w:rPr>
          <w:rFonts w:ascii="Arial" w:cs="Arial" w:eastAsia="Arial" w:hAnsi="Arial"/>
          <w:sz w:val="120"/>
          <w:szCs w:val="120"/>
        </w:rPr>
        <w:t xml:space="preserve"/>
      </w:r>
    </w:p>
    <w:p>
      <w:pPr>
        <w:pStyle w:val="Heading2"/>
        <w:spacing w:before="280" w:after="100"/>
      </w:pPr>
      <w:r>
        <w:rPr>
          <w:rFonts w:ascii="Arial" w:cs="Arial" w:eastAsia="Arial" w:hAnsi="Arial"/>
          <w:b/>
          <w:bCs/>
          <w:color w:val="1E2D40"/>
          <w:sz w:val="26"/>
          <w:szCs w:val="26"/>
        </w:rPr>
        <w:t xml:space="preserve">How to navigate a potential benefit cliff</w:t>
      </w:r>
    </w:p>
    <w:p>
      <w:pPr>
        <w:spacing w:before="0" w:after="0"/>
      </w:pPr>
      <w:r>
        <w:rPr>
          <w:rFonts w:ascii="Arial" w:cs="Arial" w:eastAsia="Arial" w:hAnsi="Arial"/>
          <w:sz w:val="80"/>
          <w:szCs w:val="80"/>
        </w:rP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6B72" w:val="clear"/>
            <w:tcMar>
              <w:top w:type="dxa" w:w="120"/>
              <w:left w:type="dxa" w:w="240"/>
              <w:bottom w:type="dxa" w:w="120"/>
              <w:right w:type="dxa" w:w="240"/>
            </w:tcMar>
          </w:tcPr>
          <w:p>
            <w:pPr>
              <w:spacing w:before="0" w:after="0"/>
            </w:pPr>
            <w:r>
              <w:rPr>
                <w:rFonts w:ascii="Arial" w:cs="Arial" w:eastAsia="Arial" w:hAnsi="Arial"/>
                <w:b/>
                <w:bCs/>
                <w:caps/>
                <w:color w:val="FFFFFF"/>
                <w:sz w:val="21"/>
                <w:szCs w:val="21"/>
              </w:rPr>
              <w:t xml:space="preserve">Before taking on more income, model the impact</w:t>
            </w:r>
          </w:p>
        </w:tc>
      </w:tr>
      <w:tr>
        <w:tc>
          <w:tcPr>
            <w:tcW w:type="dxa" w:w="9360"/>
            <w:tcBorders>
              <w:top w:val="none" w:color="FFFFFF" w:sz="0"/>
              <w:left w:val="none" w:color="FFFFFF" w:sz="0"/>
              <w:bottom w:val="none" w:color="FFFFFF" w:sz="0"/>
              <w:right w:val="none" w:color="FFFFFF" w:sz="0"/>
            </w:tcBorders>
            <w:shd w:fill="E8F5F6" w:val="clear"/>
            <w:tcMar>
              <w:top w:type="dxa" w:w="140"/>
              <w:left w:type="dxa" w:w="240"/>
              <w:bottom w:type="dxa" w:w="160"/>
              <w:right w:type="dxa" w:w="240"/>
            </w:tcMar>
          </w:tcPr>
          <w:p>
            <w:pPr>
              <w:pStyle w:val="ListParagraph"/>
              <w:numPr>
                <w:ilvl w:val="0"/>
                <w:numId w:val="2"/>
              </w:numPr>
              <w:spacing w:before="0" w:after="80"/>
            </w:pPr>
            <w:r>
              <w:rPr>
                <w:rFonts w:ascii="Arial" w:cs="Arial" w:eastAsia="Arial" w:hAnsi="Arial"/>
                <w:color w:val="1A1A2E"/>
                <w:sz w:val="21"/>
                <w:szCs w:val="21"/>
              </w:rPr>
              <w:t xml:space="preserve">Contact your benefits caseworker or 211 and ask: “If my income increases by $X per month, which benefits would I lose and when?”</w:t>
            </w:r>
          </w:p>
          <w:p>
            <w:pPr>
              <w:pStyle w:val="ListParagraph"/>
              <w:numPr>
                <w:ilvl w:val="0"/>
                <w:numId w:val="2"/>
              </w:numPr>
              <w:spacing w:before="0" w:after="80"/>
            </w:pPr>
            <w:r>
              <w:rPr>
                <w:rFonts w:ascii="Arial" w:cs="Arial" w:eastAsia="Arial" w:hAnsi="Arial"/>
                <w:color w:val="1A1A2E"/>
                <w:sz w:val="21"/>
                <w:szCs w:val="21"/>
              </w:rPr>
              <w:t xml:space="preserve">Use a benefits calculator to see the full picture. BenefitsCheckUp.org and IllinoisBenefits.gov have free tools.</w:t>
            </w:r>
          </w:p>
          <w:p>
            <w:pPr>
              <w:pStyle w:val="ListParagraph"/>
              <w:numPr>
                <w:ilvl w:val="0"/>
                <w:numId w:val="2"/>
              </w:numPr>
              <w:spacing w:before="0" w:after="80"/>
            </w:pPr>
            <w:r>
              <w:rPr>
                <w:rFonts w:ascii="Arial" w:cs="Arial" w:eastAsia="Arial" w:hAnsi="Arial"/>
                <w:color w:val="1A1A2E"/>
                <w:sz w:val="21"/>
                <w:szCs w:val="21"/>
              </w:rPr>
              <w:t xml:space="preserve">Calculate the actual net change: new income minus lost benefits. If it is negative, you may want to delay the income increase or time it carefully.</w:t>
            </w:r>
          </w:p>
          <w:p>
            <w:pPr>
              <w:pStyle w:val="ListParagraph"/>
              <w:numPr>
                <w:ilvl w:val="0"/>
                <w:numId w:val="2"/>
              </w:numPr>
              <w:spacing w:before="0" w:after="80"/>
            </w:pPr>
            <w:r>
              <w:rPr>
                <w:rFonts w:ascii="Arial" w:cs="Arial" w:eastAsia="Arial" w:hAnsi="Arial"/>
                <w:color w:val="1A1A2E"/>
                <w:sz w:val="21"/>
                <w:szCs w:val="21"/>
              </w:rPr>
              <w:t xml:space="preserve">Ask your employer about reporting requirements for benefits you receive. You are legally required to report income changes, but the timing of when you report can matter.</w:t>
            </w:r>
          </w:p>
          <w:p>
            <w:pPr>
              <w:pStyle w:val="ListParagraph"/>
              <w:numPr>
                <w:ilvl w:val="0"/>
                <w:numId w:val="2"/>
              </w:numPr>
              <w:spacing w:before="0" w:after="80"/>
            </w:pPr>
            <w:r>
              <w:rPr>
                <w:rFonts w:ascii="Arial" w:cs="Arial" w:eastAsia="Arial" w:hAnsi="Arial"/>
                <w:color w:val="1A1A2E"/>
                <w:sz w:val="21"/>
                <w:szCs w:val="21"/>
              </w:rPr>
              <w:t xml:space="preserve">If you receive a raise at your W2 job, ask HR if they can phase it in over two pay periods rather than one large jump.</w:t>
            </w:r>
          </w:p>
        </w:tc>
      </w:tr>
    </w:tbl>
    <w:p>
      <w:pPr>
        <w:spacing w:before="0" w:after="0"/>
      </w:pPr>
      <w:r>
        <w:rPr>
          <w:rFonts w:ascii="Arial" w:cs="Arial" w:eastAsia="Arial" w:hAnsi="Arial"/>
          <w:sz w:val="120"/>
          <w:szCs w:val="120"/>
        </w:rPr>
        <w:t xml:space="preserve"/>
      </w:r>
    </w:p>
    <w:p>
      <w:pPr>
        <w:pStyle w:val="Heading2"/>
        <w:spacing w:before="280" w:after="100"/>
      </w:pPr>
      <w:r>
        <w:rPr>
          <w:rFonts w:ascii="Arial" w:cs="Arial" w:eastAsia="Arial" w:hAnsi="Arial"/>
          <w:b/>
          <w:bCs/>
          <w:color w:val="1E2D40"/>
          <w:sz w:val="26"/>
          <w:szCs w:val="26"/>
        </w:rPr>
        <w:t xml:space="preserve">When you've already fallen off the cliff</w:t>
      </w:r>
    </w:p>
    <w:p>
      <w:pPr>
        <w:spacing w:before="0" w:after="140"/>
      </w:pPr>
      <w:r>
        <w:rPr>
          <w:rFonts w:ascii="Arial" w:cs="Arial" w:eastAsia="Arial" w:hAnsi="Arial"/>
          <w:color w:val="1A1A2E"/>
          <w:sz w:val="22"/>
          <w:szCs w:val="22"/>
        </w:rPr>
        <w:t xml:space="preserve">If you've already lost a benefit because your income went up, there are sometimes options for transitional coverage:</w:t>
      </w:r>
    </w:p>
    <w:p>
      <w:pPr>
        <w:spacing w:before="0" w:after="0"/>
      </w:pPr>
      <w:r>
        <w:rPr>
          <w:rFonts w:ascii="Arial" w:cs="Arial" w:eastAsia="Arial" w:hAnsi="Arial"/>
          <w:sz w:val="60"/>
          <w:szCs w:val="60"/>
        </w:rPr>
        <w:t xml:space="preserve"/>
      </w:r>
    </w:p>
    <w:p>
      <w:pPr>
        <w:pStyle w:val="ListParagraph"/>
        <w:numPr>
          <w:ilvl w:val="0"/>
          <w:numId w:val="3"/>
        </w:numPr>
        <w:spacing w:before="0" w:after="100"/>
      </w:pPr>
      <w:r>
        <w:rPr>
          <w:rFonts w:ascii="Arial" w:cs="Arial" w:eastAsia="Arial" w:hAnsi="Arial"/>
          <w:color w:val="1A1A2E"/>
          <w:sz w:val="22"/>
          <w:szCs w:val="22"/>
        </w:rPr>
        <w:t xml:space="preserve">Medicaid has a 12-month continuous eligibility period for children — they cannot lose coverage mid-year. Adults may qualify for a transition period.</w:t>
      </w:r>
    </w:p>
    <w:p>
      <w:pPr>
        <w:pStyle w:val="ListParagraph"/>
        <w:numPr>
          <w:ilvl w:val="0"/>
          <w:numId w:val="3"/>
        </w:numPr>
        <w:spacing w:before="0" w:after="100"/>
      </w:pPr>
      <w:r>
        <w:rPr>
          <w:rFonts w:ascii="Arial" w:cs="Arial" w:eastAsia="Arial" w:hAnsi="Arial"/>
          <w:color w:val="1A1A2E"/>
          <w:sz w:val="22"/>
          <w:szCs w:val="22"/>
        </w:rPr>
        <w:t xml:space="preserve">CHIP (Children's Health Insurance Program) covers children in families above Medicaid limits but below marketplace subsidy thresholds.</w:t>
      </w:r>
    </w:p>
    <w:p>
      <w:pPr>
        <w:pStyle w:val="ListParagraph"/>
        <w:numPr>
          <w:ilvl w:val="0"/>
          <w:numId w:val="3"/>
        </w:numPr>
        <w:spacing w:before="0" w:after="100"/>
      </w:pPr>
      <w:r>
        <w:rPr>
          <w:rFonts w:ascii="Arial" w:cs="Arial" w:eastAsia="Arial" w:hAnsi="Arial"/>
          <w:color w:val="1A1A2E"/>
          <w:sz w:val="22"/>
          <w:szCs w:val="22"/>
        </w:rPr>
        <w:t xml:space="preserve">If you lost Medicaid and don't yet have employer coverage, you qualify for a Special Enrollment Period on the ACA marketplace.</w:t>
      </w:r>
    </w:p>
    <w:p>
      <w:pPr>
        <w:pStyle w:val="ListParagraph"/>
        <w:numPr>
          <w:ilvl w:val="0"/>
          <w:numId w:val="3"/>
        </w:numPr>
        <w:spacing w:before="0" w:after="100"/>
      </w:pPr>
      <w:r>
        <w:rPr>
          <w:rFonts w:ascii="Arial" w:cs="Arial" w:eastAsia="Arial" w:hAnsi="Arial"/>
          <w:color w:val="1A1A2E"/>
          <w:sz w:val="22"/>
          <w:szCs w:val="22"/>
        </w:rPr>
        <w:t xml:space="preserve">Contact your 211 or local benefits navigator to see if any bridge benefits exist in your county while your income stabilizes.</w:t>
      </w:r>
    </w:p>
    <w:p>
      <w:pPr>
        <w:spacing w:before="0" w:after="0"/>
      </w:pPr>
      <w:r>
        <w:rPr>
          <w:rFonts w:ascii="Arial" w:cs="Arial" w:eastAsia="Arial" w:hAnsi="Arial"/>
          <w:sz w:val="160"/>
          <w:szCs w:val="160"/>
        </w:rPr>
        <w:t xml:space="preserve"/>
      </w:r>
    </w:p>
    <w:p>
      <w:r>
        <w:br w:type="page"/>
      </w:r>
    </w:p>
    <w:p>
      <w:pPr>
        <w:pStyle w:val="Heading1"/>
        <w:pBdr>
          <w:bottom w:val="single" w:color="1A6B72" w:sz="4" w:space="6"/>
        </w:pBdr>
        <w:spacing w:before="360" w:after="140"/>
      </w:pPr>
      <w:r>
        <w:rPr>
          <w:rFonts w:ascii="Arial" w:cs="Arial" w:eastAsia="Arial" w:hAnsi="Arial"/>
          <w:b/>
          <w:bCs/>
          <w:color w:val="1E2D40"/>
          <w:sz w:val="36"/>
          <w:szCs w:val="36"/>
        </w:rPr>
        <w:t xml:space="preserve">Part 6: Debt — What Can Wait and What the Consequences Actually Are</w:t>
      </w:r>
    </w:p>
    <w:p>
      <w:pPr>
        <w:spacing w:before="0" w:after="140"/>
      </w:pPr>
      <w:r>
        <w:rPr>
          <w:rFonts w:ascii="Arial" w:cs="Arial" w:eastAsia="Arial" w:hAnsi="Arial"/>
          <w:color w:val="1A1A2E"/>
          <w:sz w:val="22"/>
          <w:szCs w:val="22"/>
        </w:rPr>
        <w:t xml:space="preserve">Not all debt is equally dangerous. The urgency most people feel around debt comes from collection pressure, not from actual consequence. This section maps what the real stakes are so you can make informed decisions instead of reactive ones.</w:t>
      </w:r>
    </w:p>
    <w:p>
      <w:pPr>
        <w:spacing w:before="0" w:after="0"/>
      </w:pPr>
      <w:r>
        <w:rPr>
          <w:rFonts w:ascii="Arial" w:cs="Arial" w:eastAsia="Arial" w:hAnsi="Arial"/>
          <w:sz w:val="120"/>
          <w:szCs w:val="120"/>
        </w:rPr>
        <w:t xml:space="preserve"/>
      </w:r>
    </w:p>
    <w:p>
      <w:pPr>
        <w:pStyle w:val="Heading2"/>
        <w:spacing w:before="280" w:after="100"/>
      </w:pPr>
      <w:r>
        <w:rPr>
          <w:rFonts w:ascii="Arial" w:cs="Arial" w:eastAsia="Arial" w:hAnsi="Arial"/>
          <w:b/>
          <w:bCs/>
          <w:color w:val="1E2D40"/>
          <w:sz w:val="26"/>
          <w:szCs w:val="26"/>
        </w:rPr>
        <w:t xml:space="preserve">Secured vs. unsecured debt</w:t>
      </w:r>
    </w:p>
    <w:p>
      <w:pPr>
        <w:spacing w:before="0" w:after="140"/>
      </w:pPr>
      <w:r>
        <w:rPr>
          <w:rFonts w:ascii="Arial" w:cs="Arial" w:eastAsia="Arial" w:hAnsi="Arial"/>
          <w:color w:val="1A1A2E"/>
          <w:sz w:val="22"/>
          <w:szCs w:val="22"/>
        </w:rPr>
        <w:t xml:space="preserve">Secured debt is backed by an asset — a car, a house. If you stop paying, the lender can take the asset. These are high priority because the consequence is immediate and material.</w:t>
      </w:r>
    </w:p>
    <w:p>
      <w:pPr>
        <w:spacing w:before="0" w:after="0"/>
      </w:pPr>
      <w:r>
        <w:rPr>
          <w:rFonts w:ascii="Arial" w:cs="Arial" w:eastAsia="Arial" w:hAnsi="Arial"/>
          <w:sz w:val="80"/>
          <w:szCs w:val="80"/>
        </w:rPr>
        <w:t xml:space="preserve"/>
      </w:r>
    </w:p>
    <w:p>
      <w:pPr>
        <w:spacing w:before="0" w:after="140"/>
      </w:pPr>
      <w:r>
        <w:rPr>
          <w:rFonts w:ascii="Arial" w:cs="Arial" w:eastAsia="Arial" w:hAnsi="Arial"/>
          <w:color w:val="1A1A2E"/>
          <w:sz w:val="22"/>
          <w:szCs w:val="22"/>
        </w:rPr>
        <w:t xml:space="preserve">Unsecured debt — credit cards, medical bills, personal loans, most payday loans — is not backed by an asset. The consequences of non-payment are real, but they move more slowly and involve legal process. No one can take your car or your apartment because you stopped paying a credit card. The path from non-payment to garnishment typically takes months to years and involves a court judgment.</w:t>
      </w:r>
    </w:p>
    <w:p>
      <w:pPr>
        <w:spacing w:before="0" w:after="0"/>
      </w:pPr>
      <w:r>
        <w:rPr>
          <w:rFonts w:ascii="Arial" w:cs="Arial" w:eastAsia="Arial" w:hAnsi="Arial"/>
          <w:sz w:val="120"/>
          <w:szCs w:val="120"/>
        </w:rPr>
        <w:t xml:space="preserve"/>
      </w:r>
    </w:p>
    <w:p>
      <w:pPr>
        <w:pStyle w:val="Heading2"/>
        <w:spacing w:before="280" w:after="100"/>
      </w:pPr>
      <w:r>
        <w:rPr>
          <w:rFonts w:ascii="Arial" w:cs="Arial" w:eastAsia="Arial" w:hAnsi="Arial"/>
          <w:b/>
          <w:bCs/>
          <w:color w:val="1E2D40"/>
          <w:sz w:val="26"/>
          <w:szCs w:val="26"/>
        </w:rPr>
        <w:t xml:space="preserve">What actually happens when you stop paying</w:t>
      </w:r>
    </w:p>
    <w:p>
      <w:pPr>
        <w:spacing w:before="0" w:after="0"/>
      </w:pPr>
      <w:r>
        <w:rPr>
          <w:rFonts w:ascii="Arial" w:cs="Arial" w:eastAsia="Arial" w:hAnsi="Arial"/>
          <w:sz w:val="80"/>
          <w:szCs w:val="80"/>
        </w:rPr>
        <w:t xml:space="preserve"/>
      </w:r>
    </w:p>
    <w:p>
      <w:pPr>
        <w:pStyle w:val="ListParagraph"/>
        <w:numPr>
          <w:ilvl w:val="0"/>
          <w:numId w:val="3"/>
        </w:numPr>
        <w:spacing w:before="0" w:after="100"/>
      </w:pPr>
      <w:r>
        <w:rPr>
          <w:rFonts w:ascii="Arial" w:cs="Arial" w:eastAsia="Arial" w:hAnsi="Arial"/>
          <w:color w:val="1A1A2E"/>
          <w:sz w:val="22"/>
          <w:szCs w:val="22"/>
        </w:rPr>
        <w:t xml:space="preserve">Days 1-30: Late fee charged. No credit reporting yet (most creditors report at 30 days).</w:t>
      </w:r>
    </w:p>
    <w:p>
      <w:pPr>
        <w:pStyle w:val="ListParagraph"/>
        <w:numPr>
          <w:ilvl w:val="0"/>
          <w:numId w:val="3"/>
        </w:numPr>
        <w:spacing w:before="0" w:after="100"/>
      </w:pPr>
      <w:r>
        <w:rPr>
          <w:rFonts w:ascii="Arial" w:cs="Arial" w:eastAsia="Arial" w:hAnsi="Arial"/>
          <w:color w:val="1A1A2E"/>
          <w:sz w:val="22"/>
          <w:szCs w:val="22"/>
        </w:rPr>
        <w:t xml:space="preserve">Days 30-60: Reported to credit bureaus as 30 days late. Interest continues. Collection calls start.</w:t>
      </w:r>
    </w:p>
    <w:p>
      <w:pPr>
        <w:pStyle w:val="ListParagraph"/>
        <w:numPr>
          <w:ilvl w:val="0"/>
          <w:numId w:val="3"/>
        </w:numPr>
        <w:spacing w:before="0" w:after="100"/>
      </w:pPr>
      <w:r>
        <w:rPr>
          <w:rFonts w:ascii="Arial" w:cs="Arial" w:eastAsia="Arial" w:hAnsi="Arial"/>
          <w:color w:val="1A1A2E"/>
          <w:sz w:val="22"/>
          <w:szCs w:val="22"/>
        </w:rPr>
        <w:t xml:space="preserve">Days 60-120: Reported as 60-90 days late. More aggressive collection contact. Account may be charged off (sent to collections).</w:t>
      </w:r>
    </w:p>
    <w:p>
      <w:pPr>
        <w:pStyle w:val="ListParagraph"/>
        <w:numPr>
          <w:ilvl w:val="0"/>
          <w:numId w:val="3"/>
        </w:numPr>
        <w:spacing w:before="0" w:after="100"/>
      </w:pPr>
      <w:r>
        <w:rPr>
          <w:rFonts w:ascii="Arial" w:cs="Arial" w:eastAsia="Arial" w:hAnsi="Arial"/>
          <w:color w:val="1A1A2E"/>
          <w:sz w:val="22"/>
          <w:szCs w:val="22"/>
        </w:rPr>
        <w:t xml:space="preserve">Months 3-12: Account sold to collections agency. Different collection calls. Credit already damaged.</w:t>
      </w:r>
    </w:p>
    <w:p>
      <w:pPr>
        <w:pStyle w:val="ListParagraph"/>
        <w:numPr>
          <w:ilvl w:val="0"/>
          <w:numId w:val="3"/>
        </w:numPr>
        <w:spacing w:before="0" w:after="100"/>
      </w:pPr>
      <w:r>
        <w:rPr>
          <w:rFonts w:ascii="Arial" w:cs="Arial" w:eastAsia="Arial" w:hAnsi="Arial"/>
          <w:color w:val="1A1A2E"/>
          <w:sz w:val="22"/>
          <w:szCs w:val="22"/>
        </w:rPr>
        <w:t xml:space="preserve">Months 6-36: Collections agency may sue for a judgment. This is where wage garnishment becomes possible — but only after they win a judgment in court.</w:t>
      </w:r>
    </w:p>
    <w:p>
      <w:pPr>
        <w:pStyle w:val="ListParagraph"/>
        <w:numPr>
          <w:ilvl w:val="0"/>
          <w:numId w:val="3"/>
        </w:numPr>
        <w:spacing w:before="0" w:after="100"/>
      </w:pPr>
      <w:r>
        <w:rPr>
          <w:rFonts w:ascii="Arial" w:cs="Arial" w:eastAsia="Arial" w:hAnsi="Arial"/>
          <w:color w:val="1A1A2E"/>
          <w:sz w:val="22"/>
          <w:szCs w:val="22"/>
        </w:rPr>
        <w:t xml:space="preserve">7 years: Negative items fall off your credit report entirely. Statutes of limitations on debt collection vary by state and debt type.</w:t>
      </w:r>
    </w:p>
    <w:p>
      <w:pPr>
        <w:spacing w:before="0" w:after="0"/>
      </w:pPr>
      <w:r>
        <w:rPr>
          <w:rFonts w:ascii="Arial" w:cs="Arial" w:eastAsia="Arial" w:hAnsi="Arial"/>
          <w:sz w:val="80"/>
          <w:szCs w:val="80"/>
        </w:rP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80"/>
        <w:gridCol w:w="9080"/>
      </w:tblGrid>
      <w:tr>
        <w:tc>
          <w:tcPr>
            <w:tcW w:type="dxa" w:w="280"/>
            <w:tcBorders>
              <w:top w:val="none" w:color="FFFFFF" w:sz="0"/>
              <w:left w:val="none" w:color="FFFFFF" w:sz="0"/>
              <w:bottom w:val="none" w:color="FFFFFF" w:sz="0"/>
              <w:right w:val="none" w:color="FFFFFF" w:sz="0"/>
            </w:tcBorders>
            <w:shd w:fill="8B5A2B" w:val="clear"/>
            <w:tcMar>
              <w:top w:type="dxa" w:w="120"/>
              <w:left w:type="dxa" w:w="0"/>
              <w:bottom w:type="dxa" w:w="120"/>
              <w:right w:type="dxa" w:w="0"/>
            </w:tcMar>
          </w:tcPr>
          <w:p>
            <w:r>
              <w:rPr>
                <w:rFonts w:ascii="Arial" w:cs="Arial" w:eastAsia="Arial" w:hAnsi="Arial"/>
                <w:sz w:val="20"/>
                <w:szCs w:val="20"/>
              </w:rPr>
              <w:t xml:space="preserve"/>
            </w:r>
          </w:p>
        </w:tc>
        <w:tc>
          <w:tcPr>
            <w:tcW w:type="dxa" w:w="9080"/>
            <w:tcBorders>
              <w:top w:val="none" w:color="FFFFFF" w:sz="0"/>
              <w:left w:val="none" w:color="FFFFFF" w:sz="0"/>
              <w:bottom w:val="none" w:color="FFFFFF" w:sz="0"/>
              <w:right w:val="none" w:color="FFFFFF" w:sz="0"/>
            </w:tcBorders>
            <w:shd w:fill="FDF3E7" w:val="clear"/>
            <w:tcMar>
              <w:top w:type="dxa" w:w="160"/>
              <w:left w:type="dxa" w:w="200"/>
              <w:bottom w:type="dxa" w:w="160"/>
              <w:right w:type="dxa" w:w="200"/>
            </w:tcMar>
          </w:tcPr>
          <w:p>
            <w:pPr>
              <w:spacing w:before="0" w:after="80"/>
            </w:pPr>
            <w:r>
              <w:rPr>
                <w:rFonts w:ascii="Arial" w:cs="Arial" w:eastAsia="Arial" w:hAnsi="Arial"/>
                <w:b/>
                <w:bCs/>
                <w:color w:val="8B5A2B"/>
                <w:sz w:val="20"/>
                <w:szCs w:val="20"/>
              </w:rPr>
              <w:t xml:space="preserve">The statute of limitations on debt</w:t>
            </w:r>
          </w:p>
          <w:p>
            <w:pPr>
              <w:spacing w:before="0" w:after="0"/>
            </w:pPr>
            <w:r>
              <w:rPr>
                <w:rFonts w:ascii="Arial" w:cs="Arial" w:eastAsia="Arial" w:hAnsi="Arial"/>
                <w:color w:val="1A1A2E"/>
                <w:sz w:val="21"/>
                <w:szCs w:val="21"/>
              </w:rPr>
              <w:t xml:space="preserve">In Illinois, creditors have 5 years (written contracts) to sue you for most consumer debt. After that, the debt is time-barred — they can still try to collect, but they cannot sue. Making a payment on old debt can restart the clock in some states. Know the age of your debt before making any payment on a very old account.</w:t>
            </w:r>
          </w:p>
        </w:tc>
      </w:tr>
    </w:tbl>
    <w:p>
      <w:pPr>
        <w:spacing w:before="0" w:after="0"/>
      </w:pPr>
      <w:r>
        <w:rPr>
          <w:rFonts w:ascii="Arial" w:cs="Arial" w:eastAsia="Arial" w:hAnsi="Arial"/>
          <w:sz w:val="120"/>
          <w:szCs w:val="120"/>
        </w:rPr>
        <w:t xml:space="preserve"/>
      </w:r>
    </w:p>
    <w:p>
      <w:pPr>
        <w:pStyle w:val="Heading2"/>
        <w:spacing w:before="280" w:after="100"/>
      </w:pPr>
      <w:r>
        <w:rPr>
          <w:rFonts w:ascii="Arial" w:cs="Arial" w:eastAsia="Arial" w:hAnsi="Arial"/>
          <w:b/>
          <w:bCs/>
          <w:color w:val="1E2D40"/>
          <w:sz w:val="26"/>
          <w:szCs w:val="26"/>
        </w:rPr>
        <w:t xml:space="preserve">Negotiating debt</w:t>
      </w:r>
    </w:p>
    <w:p>
      <w:pPr>
        <w:spacing w:before="0" w:after="140"/>
      </w:pPr>
      <w:r>
        <w:rPr>
          <w:rFonts w:ascii="Arial" w:cs="Arial" w:eastAsia="Arial" w:hAnsi="Arial"/>
          <w:color w:val="1A1A2E"/>
          <w:sz w:val="22"/>
          <w:szCs w:val="22"/>
        </w:rPr>
        <w:t xml:space="preserve">Most debt is negotiable. If an account is in collections, the collections agency likely bought it for pennies on the dollar and may settle for 40-60% of the original balance. If the account is still with the original creditor, you can often negotiate a hardship rate, waived fees, or a payment plan.</w:t>
      </w:r>
    </w:p>
    <w:p>
      <w:pPr>
        <w:spacing w:before="0" w:after="0"/>
      </w:pPr>
      <w:r>
        <w:rPr>
          <w:rFonts w:ascii="Arial" w:cs="Arial" w:eastAsia="Arial" w:hAnsi="Arial"/>
          <w:sz w:val="80"/>
          <w:szCs w:val="80"/>
        </w:rPr>
        <w:t xml:space="preserve"/>
      </w:r>
    </w:p>
    <w:p>
      <w:pPr>
        <w:pStyle w:val="ListParagraph"/>
        <w:numPr>
          <w:ilvl w:val="0"/>
          <w:numId w:val="3"/>
        </w:numPr>
        <w:spacing w:before="0" w:after="100"/>
      </w:pPr>
      <w:r>
        <w:rPr>
          <w:rFonts w:ascii="Arial" w:cs="Arial" w:eastAsia="Arial" w:hAnsi="Arial"/>
          <w:color w:val="1A1A2E"/>
          <w:sz w:val="22"/>
          <w:szCs w:val="22"/>
        </w:rPr>
        <w:t xml:space="preserve">Always get any settlement or payment plan agreement in writing before you pay anything.</w:t>
      </w:r>
    </w:p>
    <w:p>
      <w:pPr>
        <w:pStyle w:val="ListParagraph"/>
        <w:numPr>
          <w:ilvl w:val="0"/>
          <w:numId w:val="3"/>
        </w:numPr>
        <w:spacing w:before="0" w:after="100"/>
      </w:pPr>
      <w:r>
        <w:rPr>
          <w:rFonts w:ascii="Arial" w:cs="Arial" w:eastAsia="Arial" w:hAnsi="Arial"/>
          <w:color w:val="1A1A2E"/>
          <w:sz w:val="22"/>
          <w:szCs w:val="22"/>
        </w:rPr>
        <w:t xml:space="preserve">Settled debt (paid for less than the full amount) may create a tax liability — the forgiven amount can be treated as taxable income. Ask about Form 1099-C.</w:t>
      </w:r>
    </w:p>
    <w:p>
      <w:pPr>
        <w:pStyle w:val="ListParagraph"/>
        <w:numPr>
          <w:ilvl w:val="0"/>
          <w:numId w:val="3"/>
        </w:numPr>
        <w:spacing w:before="0" w:after="100"/>
      </w:pPr>
      <w:r>
        <w:rPr>
          <w:rFonts w:ascii="Arial" w:cs="Arial" w:eastAsia="Arial" w:hAnsi="Arial"/>
          <w:color w:val="1A1A2E"/>
          <w:sz w:val="22"/>
          <w:szCs w:val="22"/>
        </w:rPr>
        <w:t xml:space="preserve">You can send a cease-communication letter to collections agencies (under the Fair Debt Collection Practices Act) to stop collection calls. This does not eliminate the debt, but it stops the harassment.</w:t>
      </w:r>
    </w:p>
    <w:p>
      <w:pPr>
        <w:spacing w:before="0" w:after="0"/>
      </w:pPr>
      <w:r>
        <w:rPr>
          <w:rFonts w:ascii="Arial" w:cs="Arial" w:eastAsia="Arial" w:hAnsi="Arial"/>
          <w:sz w:val="160"/>
          <w:szCs w:val="160"/>
        </w:rPr>
        <w:t xml:space="preserve"/>
      </w:r>
    </w:p>
    <w:p>
      <w:r>
        <w:br w:type="page"/>
      </w:r>
    </w:p>
    <w:p>
      <w:pPr>
        <w:pStyle w:val="Heading1"/>
        <w:pBdr>
          <w:bottom w:val="single" w:color="1A6B72" w:sz="4" w:space="6"/>
        </w:pBdr>
        <w:spacing w:before="360" w:after="140"/>
      </w:pPr>
      <w:r>
        <w:rPr>
          <w:rFonts w:ascii="Arial" w:cs="Arial" w:eastAsia="Arial" w:hAnsi="Arial"/>
          <w:b/>
          <w:bCs/>
          <w:color w:val="1E2D40"/>
          <w:sz w:val="36"/>
          <w:szCs w:val="36"/>
        </w:rPr>
        <w:t xml:space="preserve">Part 7: Credit — What It Actually Means</w:t>
      </w:r>
    </w:p>
    <w:p>
      <w:pPr>
        <w:spacing w:before="0" w:after="140"/>
      </w:pPr>
      <w:r>
        <w:rPr>
          <w:rFonts w:ascii="Arial" w:cs="Arial" w:eastAsia="Arial" w:hAnsi="Arial"/>
          <w:color w:val="1A1A2E"/>
          <w:sz w:val="22"/>
          <w:szCs w:val="22"/>
        </w:rPr>
        <w:t xml:space="preserve">Credit scores are real and they matter, but they are also frequently misunderstood in ways that create unnecessary shame and paralysis. This section covers what credit actually does, what it doesn't prevent, and what you can do about it.</w:t>
      </w:r>
    </w:p>
    <w:p>
      <w:pPr>
        <w:spacing w:before="0" w:after="0"/>
      </w:pPr>
      <w:r>
        <w:rPr>
          <w:rFonts w:ascii="Arial" w:cs="Arial" w:eastAsia="Arial" w:hAnsi="Arial"/>
          <w:sz w:val="120"/>
          <w:szCs w:val="120"/>
        </w:rPr>
        <w:t xml:space="preserve"/>
      </w:r>
    </w:p>
    <w:p>
      <w:pPr>
        <w:pStyle w:val="Heading2"/>
        <w:spacing w:before="280" w:after="100"/>
      </w:pPr>
      <w:r>
        <w:rPr>
          <w:rFonts w:ascii="Arial" w:cs="Arial" w:eastAsia="Arial" w:hAnsi="Arial"/>
          <w:b/>
          <w:bCs/>
          <w:color w:val="1E2D40"/>
          <w:sz w:val="26"/>
          <w:szCs w:val="26"/>
        </w:rPr>
        <w:t xml:space="preserve">What is actually on your credit report</w:t>
      </w:r>
    </w:p>
    <w:p>
      <w:pPr>
        <w:spacing w:before="0" w:after="0"/>
      </w:pPr>
      <w:r>
        <w:rPr>
          <w:rFonts w:ascii="Arial" w:cs="Arial" w:eastAsia="Arial" w:hAnsi="Arial"/>
          <w:sz w:val="80"/>
          <w:szCs w:val="80"/>
        </w:rPr>
        <w:t xml:space="preserve"/>
      </w:r>
    </w:p>
    <w:p>
      <w:pPr>
        <w:pStyle w:val="ListParagraph"/>
        <w:numPr>
          <w:ilvl w:val="0"/>
          <w:numId w:val="3"/>
        </w:numPr>
        <w:spacing w:before="0" w:after="100"/>
      </w:pPr>
      <w:r>
        <w:rPr>
          <w:rFonts w:ascii="Arial" w:cs="Arial" w:eastAsia="Arial" w:hAnsi="Arial"/>
          <w:color w:val="1A1A2E"/>
          <w:sz w:val="22"/>
          <w:szCs w:val="22"/>
        </w:rPr>
        <w:t xml:space="preserve">Payment history — whether you paid on time. This is 35% of your FICO score and the most important factor.</w:t>
      </w:r>
    </w:p>
    <w:p>
      <w:pPr>
        <w:pStyle w:val="ListParagraph"/>
        <w:numPr>
          <w:ilvl w:val="0"/>
          <w:numId w:val="3"/>
        </w:numPr>
        <w:spacing w:before="0" w:after="100"/>
      </w:pPr>
      <w:r>
        <w:rPr>
          <w:rFonts w:ascii="Arial" w:cs="Arial" w:eastAsia="Arial" w:hAnsi="Arial"/>
          <w:color w:val="1A1A2E"/>
          <w:sz w:val="22"/>
          <w:szCs w:val="22"/>
        </w:rPr>
        <w:t xml:space="preserve">Credit utilization — how much of your available credit you're using. Below 30% is good. Below 10% is better.</w:t>
      </w:r>
    </w:p>
    <w:p>
      <w:pPr>
        <w:pStyle w:val="ListParagraph"/>
        <w:numPr>
          <w:ilvl w:val="0"/>
          <w:numId w:val="3"/>
        </w:numPr>
        <w:spacing w:before="0" w:after="100"/>
      </w:pPr>
      <w:r>
        <w:rPr>
          <w:rFonts w:ascii="Arial" w:cs="Arial" w:eastAsia="Arial" w:hAnsi="Arial"/>
          <w:color w:val="1A1A2E"/>
          <w:sz w:val="22"/>
          <w:szCs w:val="22"/>
        </w:rPr>
        <w:t xml:space="preserve">Length of credit history — how long your accounts have been open.</w:t>
      </w:r>
    </w:p>
    <w:p>
      <w:pPr>
        <w:pStyle w:val="ListParagraph"/>
        <w:numPr>
          <w:ilvl w:val="0"/>
          <w:numId w:val="3"/>
        </w:numPr>
        <w:spacing w:before="0" w:after="100"/>
      </w:pPr>
      <w:r>
        <w:rPr>
          <w:rFonts w:ascii="Arial" w:cs="Arial" w:eastAsia="Arial" w:hAnsi="Arial"/>
          <w:color w:val="1A1A2E"/>
          <w:sz w:val="22"/>
          <w:szCs w:val="22"/>
        </w:rPr>
        <w:t xml:space="preserve">Credit mix — types of credit (credit cards, installment loans, etc.).</w:t>
      </w:r>
    </w:p>
    <w:p>
      <w:pPr>
        <w:pStyle w:val="ListParagraph"/>
        <w:numPr>
          <w:ilvl w:val="0"/>
          <w:numId w:val="3"/>
        </w:numPr>
        <w:spacing w:before="0" w:after="100"/>
      </w:pPr>
      <w:r>
        <w:rPr>
          <w:rFonts w:ascii="Arial" w:cs="Arial" w:eastAsia="Arial" w:hAnsi="Arial"/>
          <w:color w:val="1A1A2E"/>
          <w:sz w:val="22"/>
          <w:szCs w:val="22"/>
        </w:rPr>
        <w:t xml:space="preserve">New credit inquiries — applications for new credit.</w:t>
      </w:r>
    </w:p>
    <w:p>
      <w:pPr>
        <w:spacing w:before="0" w:after="0"/>
      </w:pPr>
      <w:r>
        <w:rPr>
          <w:rFonts w:ascii="Arial" w:cs="Arial" w:eastAsia="Arial" w:hAnsi="Arial"/>
          <w:sz w:val="80"/>
          <w:szCs w:val="80"/>
        </w:rPr>
        <w:t xml:space="preserve"/>
      </w:r>
    </w:p>
    <w:p>
      <w:pPr>
        <w:spacing w:before="0" w:after="140"/>
      </w:pPr>
      <w:r>
        <w:rPr>
          <w:rFonts w:ascii="Arial" w:cs="Arial" w:eastAsia="Arial" w:hAnsi="Arial"/>
          <w:color w:val="1A1A2E"/>
          <w:sz w:val="22"/>
          <w:szCs w:val="22"/>
        </w:rPr>
        <w:t xml:space="preserve">Medical debt under $500 no longer appears on credit reports (as of 2023, under CFPB rules). Medical debt between $500 and $1 are removed after one year. This is a significant change — medical debt used to be one of the biggest drivers of poor credit scores.</w:t>
      </w:r>
    </w:p>
    <w:p>
      <w:pPr>
        <w:spacing w:before="0" w:after="0"/>
      </w:pPr>
      <w:r>
        <w:rPr>
          <w:rFonts w:ascii="Arial" w:cs="Arial" w:eastAsia="Arial" w:hAnsi="Arial"/>
          <w:sz w:val="120"/>
          <w:szCs w:val="120"/>
        </w:rPr>
        <w:t xml:space="preserve"/>
      </w:r>
    </w:p>
    <w:p>
      <w:pPr>
        <w:pStyle w:val="Heading2"/>
        <w:spacing w:before="280" w:after="100"/>
      </w:pPr>
      <w:r>
        <w:rPr>
          <w:rFonts w:ascii="Arial" w:cs="Arial" w:eastAsia="Arial" w:hAnsi="Arial"/>
          <w:b/>
          <w:bCs/>
          <w:color w:val="1E2D40"/>
          <w:sz w:val="26"/>
          <w:szCs w:val="26"/>
        </w:rPr>
        <w:t xml:space="preserve">What a low credit score does and does not prevent</w:t>
      </w:r>
    </w:p>
    <w:p>
      <w:pPr>
        <w:spacing w:before="0" w:after="0"/>
      </w:pPr>
      <w:r>
        <w:rPr>
          <w:rFonts w:ascii="Arial" w:cs="Arial" w:eastAsia="Arial" w:hAnsi="Arial"/>
          <w:sz w:val="80"/>
          <w:szCs w:val="80"/>
        </w:rPr>
        <w:t xml:space="preserve"/>
      </w:r>
    </w:p>
    <w:p>
      <w:pPr>
        <w:pStyle w:val="ListParagraph"/>
        <w:numPr>
          <w:ilvl w:val="0"/>
          <w:numId w:val="3"/>
        </w:numPr>
        <w:spacing w:before="0" w:after="100"/>
      </w:pPr>
      <w:r>
        <w:rPr>
          <w:rFonts w:ascii="Arial" w:cs="Arial" w:eastAsia="Arial" w:hAnsi="Arial"/>
          <w:color w:val="1A1A2E"/>
          <w:sz w:val="22"/>
          <w:szCs w:val="22"/>
        </w:rPr>
        <w:t xml:space="preserve">It makes borrowing more expensive — higher interest rates on any loans or credit cards you do qualify for.</w:t>
      </w:r>
    </w:p>
    <w:p>
      <w:pPr>
        <w:pStyle w:val="ListParagraph"/>
        <w:numPr>
          <w:ilvl w:val="0"/>
          <w:numId w:val="3"/>
        </w:numPr>
        <w:spacing w:before="0" w:after="100"/>
      </w:pPr>
      <w:r>
        <w:rPr>
          <w:rFonts w:ascii="Arial" w:cs="Arial" w:eastAsia="Arial" w:hAnsi="Arial"/>
          <w:color w:val="1A1A2E"/>
          <w:sz w:val="22"/>
          <w:szCs w:val="22"/>
        </w:rPr>
        <w:t xml:space="preserve">Some landlords run credit checks — though many do not, especially for lower-cost rentals. Having a conversation proactively and offering a larger deposit can often overcome this.</w:t>
      </w:r>
    </w:p>
    <w:p>
      <w:pPr>
        <w:pStyle w:val="ListParagraph"/>
        <w:numPr>
          <w:ilvl w:val="0"/>
          <w:numId w:val="3"/>
        </w:numPr>
        <w:spacing w:before="0" w:after="100"/>
      </w:pPr>
      <w:r>
        <w:rPr>
          <w:rFonts w:ascii="Arial" w:cs="Arial" w:eastAsia="Arial" w:hAnsi="Arial"/>
          <w:color w:val="1A1A2E"/>
          <w:sz w:val="22"/>
          <w:szCs w:val="22"/>
        </w:rPr>
        <w:t xml:space="preserve">Some employers run credit checks, particularly for financial roles. This is rarer than people think.</w:t>
      </w:r>
    </w:p>
    <w:p>
      <w:pPr>
        <w:pStyle w:val="ListParagraph"/>
        <w:numPr>
          <w:ilvl w:val="0"/>
          <w:numId w:val="3"/>
        </w:numPr>
        <w:spacing w:before="0" w:after="100"/>
      </w:pPr>
      <w:r>
        <w:rPr>
          <w:rFonts w:ascii="Arial" w:cs="Arial" w:eastAsia="Arial" w:hAnsi="Arial"/>
          <w:color w:val="1A1A2E"/>
          <w:sz w:val="22"/>
          <w:szCs w:val="22"/>
        </w:rPr>
        <w:t xml:space="preserve">It does NOT prevent you from having a bank account (use a second-chance checking account if needed: Chime, Current, or a credit union).</w:t>
      </w:r>
    </w:p>
    <w:p>
      <w:pPr>
        <w:pStyle w:val="ListParagraph"/>
        <w:numPr>
          <w:ilvl w:val="0"/>
          <w:numId w:val="3"/>
        </w:numPr>
        <w:spacing w:before="0" w:after="100"/>
      </w:pPr>
      <w:r>
        <w:rPr>
          <w:rFonts w:ascii="Arial" w:cs="Arial" w:eastAsia="Arial" w:hAnsi="Arial"/>
          <w:color w:val="1A1A2E"/>
          <w:sz w:val="22"/>
          <w:szCs w:val="22"/>
        </w:rPr>
        <w:t xml:space="preserve">It does NOT prevent you from getting a secured credit card (which can help rebuild credit).</w:t>
      </w:r>
    </w:p>
    <w:p>
      <w:pPr>
        <w:pStyle w:val="ListParagraph"/>
        <w:numPr>
          <w:ilvl w:val="0"/>
          <w:numId w:val="3"/>
        </w:numPr>
        <w:spacing w:before="0" w:after="100"/>
      </w:pPr>
      <w:r>
        <w:rPr>
          <w:rFonts w:ascii="Arial" w:cs="Arial" w:eastAsia="Arial" w:hAnsi="Arial"/>
          <w:color w:val="1A1A2E"/>
          <w:sz w:val="22"/>
          <w:szCs w:val="22"/>
        </w:rPr>
        <w:t xml:space="preserve">It does NOT prevent you from renting in most situations with the right approach.</w:t>
      </w:r>
    </w:p>
    <w:p>
      <w:pPr>
        <w:spacing w:before="0" w:after="0"/>
      </w:pPr>
      <w:r>
        <w:rPr>
          <w:rFonts w:ascii="Arial" w:cs="Arial" w:eastAsia="Arial" w:hAnsi="Arial"/>
          <w:sz w:val="120"/>
          <w:szCs w:val="120"/>
        </w:rPr>
        <w:t xml:space="preserve"/>
      </w:r>
    </w:p>
    <w:p>
      <w:pPr>
        <w:pStyle w:val="Heading2"/>
        <w:spacing w:before="280" w:after="100"/>
      </w:pPr>
      <w:r>
        <w:rPr>
          <w:rFonts w:ascii="Arial" w:cs="Arial" w:eastAsia="Arial" w:hAnsi="Arial"/>
          <w:b/>
          <w:bCs/>
          <w:color w:val="1E2D40"/>
          <w:sz w:val="26"/>
          <w:szCs w:val="26"/>
        </w:rPr>
        <w:t xml:space="preserve">How to actually dispute errors on your credit report</w:t>
      </w:r>
    </w:p>
    <w:p>
      <w:pPr>
        <w:spacing w:before="0" w:after="0"/>
      </w:pPr>
      <w:r>
        <w:rPr>
          <w:rFonts w:ascii="Arial" w:cs="Arial" w:eastAsia="Arial" w:hAnsi="Arial"/>
          <w:sz w:val="80"/>
          <w:szCs w:val="80"/>
        </w:rP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6B72" w:val="clear"/>
            <w:tcMar>
              <w:top w:type="dxa" w:w="120"/>
              <w:left w:type="dxa" w:w="240"/>
              <w:bottom w:type="dxa" w:w="120"/>
              <w:right w:type="dxa" w:w="240"/>
            </w:tcMar>
          </w:tcPr>
          <w:p>
            <w:pPr>
              <w:spacing w:before="0" w:after="0"/>
            </w:pPr>
            <w:r>
              <w:rPr>
                <w:rFonts w:ascii="Arial" w:cs="Arial" w:eastAsia="Arial" w:hAnsi="Arial"/>
                <w:b/>
                <w:bCs/>
                <w:caps/>
                <w:color w:val="FFFFFF"/>
                <w:sz w:val="21"/>
                <w:szCs w:val="21"/>
              </w:rPr>
              <w:t xml:space="preserve">Get your free credit reports and dispute errors</w:t>
            </w:r>
          </w:p>
        </w:tc>
      </w:tr>
      <w:tr>
        <w:tc>
          <w:tcPr>
            <w:tcW w:type="dxa" w:w="9360"/>
            <w:tcBorders>
              <w:top w:val="none" w:color="FFFFFF" w:sz="0"/>
              <w:left w:val="none" w:color="FFFFFF" w:sz="0"/>
              <w:bottom w:val="none" w:color="FFFFFF" w:sz="0"/>
              <w:right w:val="none" w:color="FFFFFF" w:sz="0"/>
            </w:tcBorders>
            <w:shd w:fill="E8F5F6" w:val="clear"/>
            <w:tcMar>
              <w:top w:type="dxa" w:w="140"/>
              <w:left w:type="dxa" w:w="240"/>
              <w:bottom w:type="dxa" w:w="160"/>
              <w:right w:type="dxa" w:w="240"/>
            </w:tcMar>
          </w:tcPr>
          <w:p>
            <w:pPr>
              <w:pStyle w:val="ListParagraph"/>
              <w:numPr>
                <w:ilvl w:val="0"/>
                <w:numId w:val="2"/>
              </w:numPr>
              <w:spacing w:before="0" w:after="80"/>
            </w:pPr>
            <w:r>
              <w:rPr>
                <w:rFonts w:ascii="Arial" w:cs="Arial" w:eastAsia="Arial" w:hAnsi="Arial"/>
                <w:color w:val="1A1A2E"/>
                <w:sz w:val="21"/>
                <w:szCs w:val="21"/>
              </w:rPr>
              <w:t xml:space="preserve">Go to AnnualCreditReport.com (the only federally mandated free source). Get reports from all three bureaus: Equifax, Experian, TransUnion. You are entitled to one free report from each per year.</w:t>
            </w:r>
          </w:p>
          <w:p>
            <w:pPr>
              <w:pStyle w:val="ListParagraph"/>
              <w:numPr>
                <w:ilvl w:val="0"/>
                <w:numId w:val="2"/>
              </w:numPr>
              <w:spacing w:before="0" w:after="80"/>
            </w:pPr>
            <w:r>
              <w:rPr>
                <w:rFonts w:ascii="Arial" w:cs="Arial" w:eastAsia="Arial" w:hAnsi="Arial"/>
                <w:color w:val="1A1A2E"/>
                <w:sz w:val="21"/>
                <w:szCs w:val="21"/>
              </w:rPr>
              <w:t xml:space="preserve">Review each report carefully. Look for accounts you don't recognize, incorrect late payment records, debts that are past the statute of limitations but still showing, and duplicate entries.</w:t>
            </w:r>
          </w:p>
          <w:p>
            <w:pPr>
              <w:pStyle w:val="ListParagraph"/>
              <w:numPr>
                <w:ilvl w:val="0"/>
                <w:numId w:val="2"/>
              </w:numPr>
              <w:spacing w:before="0" w:after="80"/>
            </w:pPr>
            <w:r>
              <w:rPr>
                <w:rFonts w:ascii="Arial" w:cs="Arial" w:eastAsia="Arial" w:hAnsi="Arial"/>
                <w:color w:val="1A1A2E"/>
                <w:sz w:val="21"/>
                <w:szCs w:val="21"/>
              </w:rPr>
              <w:t xml:space="preserve">Dispute errors in writing directly to the credit bureau (not the creditor). Each bureau has an online dispute process at their website. Include any documentation you have.</w:t>
            </w:r>
          </w:p>
          <w:p>
            <w:pPr>
              <w:pStyle w:val="ListParagraph"/>
              <w:numPr>
                <w:ilvl w:val="0"/>
                <w:numId w:val="2"/>
              </w:numPr>
              <w:spacing w:before="0" w:after="80"/>
            </w:pPr>
            <w:r>
              <w:rPr>
                <w:rFonts w:ascii="Arial" w:cs="Arial" w:eastAsia="Arial" w:hAnsi="Arial"/>
                <w:color w:val="1A1A2E"/>
                <w:sz w:val="21"/>
                <w:szCs w:val="21"/>
              </w:rPr>
              <w:t xml:space="preserve">Bureaus must investigate within 30 days and remove items they cannot verify.</w:t>
            </w:r>
          </w:p>
          <w:p>
            <w:pPr>
              <w:pStyle w:val="ListParagraph"/>
              <w:numPr>
                <w:ilvl w:val="0"/>
                <w:numId w:val="2"/>
              </w:numPr>
              <w:spacing w:before="0" w:after="80"/>
            </w:pPr>
            <w:r>
              <w:rPr>
                <w:rFonts w:ascii="Arial" w:cs="Arial" w:eastAsia="Arial" w:hAnsi="Arial"/>
                <w:color w:val="1A1A2E"/>
                <w:sz w:val="21"/>
                <w:szCs w:val="21"/>
              </w:rPr>
              <w:t xml:space="preserve">Monitor your credit free through Credit Karma, Experian's free tier, or your bank's credit monitoring feature.</w:t>
            </w:r>
          </w:p>
        </w:tc>
      </w:tr>
    </w:tbl>
    <w:p>
      <w:pPr>
        <w:spacing w:before="0" w:after="0"/>
      </w:pPr>
      <w:r>
        <w:rPr>
          <w:rFonts w:ascii="Arial" w:cs="Arial" w:eastAsia="Arial" w:hAnsi="Arial"/>
          <w:sz w:val="120"/>
          <w:szCs w:val="120"/>
        </w:rPr>
        <w:t xml:space="preserve"/>
      </w:r>
    </w:p>
    <w:p>
      <w:pPr>
        <w:pStyle w:val="Heading2"/>
        <w:spacing w:before="280" w:after="100"/>
      </w:pPr>
      <w:r>
        <w:rPr>
          <w:rFonts w:ascii="Arial" w:cs="Arial" w:eastAsia="Arial" w:hAnsi="Arial"/>
          <w:b/>
          <w:bCs/>
          <w:color w:val="1E2D40"/>
          <w:sz w:val="26"/>
          <w:szCs w:val="26"/>
        </w:rPr>
        <w:t xml:space="preserve">Rebuilding credit while in crisis</w:t>
      </w:r>
    </w:p>
    <w:p>
      <w:pPr>
        <w:spacing w:before="0" w:after="140"/>
      </w:pPr>
      <w:r>
        <w:rPr>
          <w:rFonts w:ascii="Arial" w:cs="Arial" w:eastAsia="Arial" w:hAnsi="Arial"/>
          <w:color w:val="1A1A2E"/>
          <w:sz w:val="22"/>
          <w:szCs w:val="22"/>
        </w:rPr>
        <w:t xml:space="preserve">You do not need to be out of crisis to start improving your credit. The most impactful things you can do right now:</w:t>
      </w:r>
    </w:p>
    <w:p>
      <w:pPr>
        <w:spacing w:before="0" w:after="0"/>
      </w:pPr>
      <w:r>
        <w:rPr>
          <w:rFonts w:ascii="Arial" w:cs="Arial" w:eastAsia="Arial" w:hAnsi="Arial"/>
          <w:sz w:val="60"/>
          <w:szCs w:val="60"/>
        </w:rPr>
        <w:t xml:space="preserve"/>
      </w:r>
    </w:p>
    <w:p>
      <w:pPr>
        <w:pStyle w:val="ListParagraph"/>
        <w:numPr>
          <w:ilvl w:val="0"/>
          <w:numId w:val="3"/>
        </w:numPr>
        <w:spacing w:before="0" w:after="100"/>
      </w:pPr>
      <w:r>
        <w:rPr>
          <w:rFonts w:ascii="Arial" w:cs="Arial" w:eastAsia="Arial" w:hAnsi="Arial"/>
          <w:color w:val="1A1A2E"/>
          <w:sz w:val="22"/>
          <w:szCs w:val="22"/>
        </w:rPr>
        <w:t xml:space="preserve">Bring any past-due accounts current if you can — even one. Recent on-time payments matter more than old late ones.</w:t>
      </w:r>
    </w:p>
    <w:p>
      <w:pPr>
        <w:pStyle w:val="ListParagraph"/>
        <w:numPr>
          <w:ilvl w:val="0"/>
          <w:numId w:val="3"/>
        </w:numPr>
        <w:spacing w:before="0" w:after="100"/>
      </w:pPr>
      <w:r>
        <w:rPr>
          <w:rFonts w:ascii="Arial" w:cs="Arial" w:eastAsia="Arial" w:hAnsi="Arial"/>
          <w:color w:val="1A1A2E"/>
          <w:sz w:val="22"/>
          <w:szCs w:val="22"/>
        </w:rPr>
        <w:t xml:space="preserve">Get a secured credit card (requires a small deposit, typically $200-$500) and use it for one small purchase per month that you pay off immediately. This builds positive history.</w:t>
      </w:r>
    </w:p>
    <w:p>
      <w:pPr>
        <w:pStyle w:val="ListParagraph"/>
        <w:numPr>
          <w:ilvl w:val="0"/>
          <w:numId w:val="3"/>
        </w:numPr>
        <w:spacing w:before="0" w:after="100"/>
      </w:pPr>
      <w:r>
        <w:rPr>
          <w:rFonts w:ascii="Arial" w:cs="Arial" w:eastAsia="Arial" w:hAnsi="Arial"/>
          <w:color w:val="1A1A2E"/>
          <w:sz w:val="22"/>
          <w:szCs w:val="22"/>
        </w:rPr>
        <w:t xml:space="preserve">Become an authorized user on a trusted person's credit card if possible — their good history can help your score without you needing to use the card.</w:t>
      </w:r>
    </w:p>
    <w:p>
      <w:pPr>
        <w:pStyle w:val="ListParagraph"/>
        <w:numPr>
          <w:ilvl w:val="0"/>
          <w:numId w:val="3"/>
        </w:numPr>
        <w:spacing w:before="0" w:after="100"/>
      </w:pPr>
      <w:r>
        <w:rPr>
          <w:rFonts w:ascii="Arial" w:cs="Arial" w:eastAsia="Arial" w:hAnsi="Arial"/>
          <w:color w:val="1A1A2E"/>
          <w:sz w:val="22"/>
          <w:szCs w:val="22"/>
        </w:rPr>
        <w:t xml:space="preserve">Keep any open accounts open, even if you're not using them — length of credit history matters.</w:t>
      </w:r>
    </w:p>
    <w:p>
      <w:pPr>
        <w:spacing w:before="0" w:after="0"/>
      </w:pPr>
      <w:r>
        <w:rPr>
          <w:rFonts w:ascii="Arial" w:cs="Arial" w:eastAsia="Arial" w:hAnsi="Arial"/>
          <w:sz w:val="160"/>
          <w:szCs w:val="160"/>
        </w:rPr>
        <w:t xml:space="preserve"/>
      </w:r>
    </w:p>
    <w:p>
      <w:r>
        <w:br w:type="page"/>
      </w:r>
    </w:p>
    <w:p>
      <w:pPr>
        <w:pStyle w:val="Heading1"/>
        <w:pBdr>
          <w:bottom w:val="single" w:color="1A6B72" w:sz="4" w:space="6"/>
        </w:pBdr>
        <w:spacing w:before="360" w:after="140"/>
      </w:pPr>
      <w:r>
        <w:rPr>
          <w:rFonts w:ascii="Arial" w:cs="Arial" w:eastAsia="Arial" w:hAnsi="Arial"/>
          <w:b/>
          <w:bCs/>
          <w:color w:val="1E2D40"/>
          <w:sz w:val="36"/>
          <w:szCs w:val="36"/>
        </w:rPr>
        <w:t xml:space="preserve">Part 8: Free Help That Actually Exists</w:t>
      </w:r>
    </w:p>
    <w:p>
      <w:pPr>
        <w:spacing w:before="0" w:after="140"/>
      </w:pPr>
      <w:r>
        <w:rPr>
          <w:rFonts w:ascii="Arial" w:cs="Arial" w:eastAsia="Arial" w:hAnsi="Arial"/>
          <w:color w:val="1A1A2E"/>
          <w:sz w:val="22"/>
          <w:szCs w:val="22"/>
        </w:rPr>
        <w:t xml:space="preserve">You should not have to navigate this alone, and you do not have to pay someone to help you. Here are the resources that are worth knowing.</w:t>
      </w:r>
    </w:p>
    <w:p>
      <w:pPr>
        <w:spacing w:before="0" w:after="0"/>
      </w:pPr>
      <w:r>
        <w:rPr>
          <w:rFonts w:ascii="Arial" w:cs="Arial" w:eastAsia="Arial" w:hAnsi="Arial"/>
          <w:sz w:val="120"/>
          <w:szCs w:val="120"/>
        </w:rPr>
        <w:t xml:space="preserve"/>
      </w:r>
    </w:p>
    <w:p>
      <w:pPr>
        <w:pStyle w:val="Heading2"/>
        <w:spacing w:before="280" w:after="100"/>
      </w:pPr>
      <w:r>
        <w:rPr>
          <w:rFonts w:ascii="Arial" w:cs="Arial" w:eastAsia="Arial" w:hAnsi="Arial"/>
          <w:b/>
          <w:bCs/>
          <w:color w:val="1E2D40"/>
          <w:sz w:val="26"/>
          <w:szCs w:val="26"/>
        </w:rPr>
        <w:t xml:space="preserve">Tax Help</w:t>
      </w:r>
    </w:p>
    <w:p>
      <w:pPr>
        <w:pStyle w:val="ListParagraph"/>
        <w:numPr>
          <w:ilvl w:val="0"/>
          <w:numId w:val="3"/>
        </w:numPr>
        <w:spacing w:before="0" w:after="100"/>
      </w:pPr>
      <w:r>
        <w:rPr>
          <w:rFonts w:ascii="Arial" w:cs="Arial" w:eastAsia="Arial" w:hAnsi="Arial"/>
          <w:color w:val="1A1A2E"/>
          <w:sz w:val="22"/>
          <w:szCs w:val="22"/>
        </w:rPr>
        <w:t xml:space="preserve">VITA (Volunteer Income Tax Assistance) — free tax prep for incomes under ~$67,000. Find a site at IRS.gov/VITA or call 211.</w:t>
      </w:r>
    </w:p>
    <w:p>
      <w:pPr>
        <w:pStyle w:val="ListParagraph"/>
        <w:numPr>
          <w:ilvl w:val="0"/>
          <w:numId w:val="3"/>
        </w:numPr>
        <w:spacing w:before="0" w:after="100"/>
      </w:pPr>
      <w:r>
        <w:rPr>
          <w:rFonts w:ascii="Arial" w:cs="Arial" w:eastAsia="Arial" w:hAnsi="Arial"/>
          <w:color w:val="1A1A2E"/>
          <w:sz w:val="22"/>
          <w:szCs w:val="22"/>
        </w:rPr>
        <w:t xml:space="preserve">Taxpayer Advocate Service — independent IRS office that helps people resolve problems the IRS has not been able to solve. 1-877-777-4778 or IRS.gov/advocate.</w:t>
      </w:r>
    </w:p>
    <w:p>
      <w:pPr>
        <w:pStyle w:val="ListParagraph"/>
        <w:numPr>
          <w:ilvl w:val="0"/>
          <w:numId w:val="3"/>
        </w:numPr>
        <w:spacing w:before="0" w:after="100"/>
      </w:pPr>
      <w:r>
        <w:rPr>
          <w:rFonts w:ascii="Arial" w:cs="Arial" w:eastAsia="Arial" w:hAnsi="Arial"/>
          <w:color w:val="1A1A2E"/>
          <w:sz w:val="22"/>
          <w:szCs w:val="22"/>
        </w:rPr>
        <w:t xml:space="preserve">Low Income Taxpayer Clinics (LITCs) — free or low-cost legal help for IRS disputes. IRS.gov/LITC.</w:t>
      </w:r>
    </w:p>
    <w:p>
      <w:pPr>
        <w:spacing w:before="0" w:after="0"/>
      </w:pPr>
      <w:r>
        <w:rPr>
          <w:rFonts w:ascii="Arial" w:cs="Arial" w:eastAsia="Arial" w:hAnsi="Arial"/>
          <w:sz w:val="80"/>
          <w:szCs w:val="80"/>
        </w:rPr>
        <w:t xml:space="preserve"/>
      </w:r>
    </w:p>
    <w:p>
      <w:pPr>
        <w:pStyle w:val="Heading2"/>
        <w:spacing w:before="280" w:after="100"/>
      </w:pPr>
      <w:r>
        <w:rPr>
          <w:rFonts w:ascii="Arial" w:cs="Arial" w:eastAsia="Arial" w:hAnsi="Arial"/>
          <w:b/>
          <w:bCs/>
          <w:color w:val="1E2D40"/>
          <w:sz w:val="26"/>
          <w:szCs w:val="26"/>
        </w:rPr>
        <w:t xml:space="preserve">Benefits and Financial Navigation</w:t>
      </w:r>
    </w:p>
    <w:p>
      <w:pPr>
        <w:pStyle w:val="ListParagraph"/>
        <w:numPr>
          <w:ilvl w:val="0"/>
          <w:numId w:val="3"/>
        </w:numPr>
        <w:spacing w:before="0" w:after="100"/>
      </w:pPr>
      <w:r>
        <w:rPr>
          <w:rFonts w:ascii="Arial" w:cs="Arial" w:eastAsia="Arial" w:hAnsi="Arial"/>
          <w:color w:val="1A1A2E"/>
          <w:sz w:val="22"/>
          <w:szCs w:val="22"/>
        </w:rPr>
        <w:t xml:space="preserve">211 — call or text 211 to connect with local resources for food, utilities, housing, healthcare, and financial help. Available in most of Illinois and across the US.</w:t>
      </w:r>
    </w:p>
    <w:p>
      <w:pPr>
        <w:pStyle w:val="ListParagraph"/>
        <w:numPr>
          <w:ilvl w:val="0"/>
          <w:numId w:val="3"/>
        </w:numPr>
        <w:spacing w:before="0" w:after="100"/>
      </w:pPr>
      <w:r>
        <w:rPr>
          <w:rFonts w:ascii="Arial" w:cs="Arial" w:eastAsia="Arial" w:hAnsi="Arial"/>
          <w:color w:val="1A1A2E"/>
          <w:sz w:val="22"/>
          <w:szCs w:val="22"/>
        </w:rPr>
        <w:t xml:space="preserve">BenefitsCheckUp.org — free tool to see what benefits you may qualify for nationally.</w:t>
      </w:r>
    </w:p>
    <w:p>
      <w:pPr>
        <w:pStyle w:val="ListParagraph"/>
        <w:numPr>
          <w:ilvl w:val="0"/>
          <w:numId w:val="3"/>
        </w:numPr>
        <w:spacing w:before="0" w:after="100"/>
      </w:pPr>
      <w:r>
        <w:rPr>
          <w:rFonts w:ascii="Arial" w:cs="Arial" w:eastAsia="Arial" w:hAnsi="Arial"/>
          <w:color w:val="1A1A2E"/>
          <w:sz w:val="22"/>
          <w:szCs w:val="22"/>
        </w:rPr>
        <w:t xml:space="preserve">IllinoisBenefits.gov — apply for SNAP, Medicaid, childcare subsidies, and other Illinois programs.</w:t>
      </w:r>
    </w:p>
    <w:p>
      <w:pPr>
        <w:pStyle w:val="ListParagraph"/>
        <w:numPr>
          <w:ilvl w:val="0"/>
          <w:numId w:val="3"/>
        </w:numPr>
        <w:spacing w:before="0" w:after="100"/>
      </w:pPr>
      <w:r>
        <w:rPr>
          <w:rFonts w:ascii="Arial" w:cs="Arial" w:eastAsia="Arial" w:hAnsi="Arial"/>
          <w:color w:val="1A1A2E"/>
          <w:sz w:val="22"/>
          <w:szCs w:val="22"/>
        </w:rPr>
        <w:t xml:space="preserve">Economic Support at your local IDHS office — in-person help applying for and managing benefits.</w:t>
      </w:r>
    </w:p>
    <w:p>
      <w:pPr>
        <w:spacing w:before="0" w:after="0"/>
      </w:pPr>
      <w:r>
        <w:rPr>
          <w:rFonts w:ascii="Arial" w:cs="Arial" w:eastAsia="Arial" w:hAnsi="Arial"/>
          <w:sz w:val="80"/>
          <w:szCs w:val="80"/>
        </w:rPr>
        <w:t xml:space="preserve"/>
      </w:r>
    </w:p>
    <w:p>
      <w:pPr>
        <w:pStyle w:val="Heading2"/>
        <w:spacing w:before="280" w:after="100"/>
      </w:pPr>
      <w:r>
        <w:rPr>
          <w:rFonts w:ascii="Arial" w:cs="Arial" w:eastAsia="Arial" w:hAnsi="Arial"/>
          <w:b/>
          <w:bCs/>
          <w:color w:val="1E2D40"/>
          <w:sz w:val="26"/>
          <w:szCs w:val="26"/>
        </w:rPr>
        <w:t xml:space="preserve">Debt and Credit</w:t>
      </w:r>
    </w:p>
    <w:p>
      <w:pPr>
        <w:pStyle w:val="ListParagraph"/>
        <w:numPr>
          <w:ilvl w:val="0"/>
          <w:numId w:val="3"/>
        </w:numPr>
        <w:spacing w:before="0" w:after="100"/>
      </w:pPr>
      <w:r>
        <w:rPr>
          <w:rFonts w:ascii="Arial" w:cs="Arial" w:eastAsia="Arial" w:hAnsi="Arial"/>
          <w:color w:val="1A1A2E"/>
          <w:sz w:val="22"/>
          <w:szCs w:val="22"/>
        </w:rPr>
        <w:t xml:space="preserve">National Foundation for Credit Counseling (NFCC) — free or low-cost debt counseling from nonprofit agencies. NFCC.org or 1-800-388-2227.</w:t>
      </w:r>
    </w:p>
    <w:p>
      <w:pPr>
        <w:pStyle w:val="ListParagraph"/>
        <w:numPr>
          <w:ilvl w:val="0"/>
          <w:numId w:val="3"/>
        </w:numPr>
        <w:spacing w:before="0" w:after="100"/>
      </w:pPr>
      <w:r>
        <w:rPr>
          <w:rFonts w:ascii="Arial" w:cs="Arial" w:eastAsia="Arial" w:hAnsi="Arial"/>
          <w:color w:val="1A1A2E"/>
          <w:sz w:val="22"/>
          <w:szCs w:val="22"/>
        </w:rPr>
        <w:t xml:space="preserve">AnnualCreditReport.com — free credit reports from all three bureaus.</w:t>
      </w:r>
    </w:p>
    <w:p>
      <w:pPr>
        <w:pStyle w:val="ListParagraph"/>
        <w:numPr>
          <w:ilvl w:val="0"/>
          <w:numId w:val="3"/>
        </w:numPr>
        <w:spacing w:before="0" w:after="100"/>
      </w:pPr>
      <w:r>
        <w:rPr>
          <w:rFonts w:ascii="Arial" w:cs="Arial" w:eastAsia="Arial" w:hAnsi="Arial"/>
          <w:color w:val="1A1A2E"/>
          <w:sz w:val="22"/>
          <w:szCs w:val="22"/>
        </w:rPr>
        <w:t xml:space="preserve">Consumer Financial Protection Bureau (CFPB) — free information about your rights with debt collectors, how to dispute credit report errors, and how to handle specific debt situations. ConsumerFinance.gov.</w:t>
      </w:r>
    </w:p>
    <w:p>
      <w:pPr>
        <w:spacing w:before="0" w:after="0"/>
      </w:pPr>
      <w:r>
        <w:rPr>
          <w:rFonts w:ascii="Arial" w:cs="Arial" w:eastAsia="Arial" w:hAnsi="Arial"/>
          <w:sz w:val="80"/>
          <w:szCs w:val="80"/>
        </w:rPr>
        <w:t xml:space="preserve"/>
      </w:r>
    </w:p>
    <w:p>
      <w:pPr>
        <w:pStyle w:val="Heading2"/>
        <w:spacing w:before="280" w:after="100"/>
      </w:pPr>
      <w:r>
        <w:rPr>
          <w:rFonts w:ascii="Arial" w:cs="Arial" w:eastAsia="Arial" w:hAnsi="Arial"/>
          <w:b/>
          <w:bCs/>
          <w:color w:val="1E2D40"/>
          <w:sz w:val="26"/>
          <w:szCs w:val="26"/>
        </w:rPr>
        <w:t xml:space="preserve">Legal Help</w:t>
      </w:r>
    </w:p>
    <w:p>
      <w:pPr>
        <w:pStyle w:val="ListParagraph"/>
        <w:numPr>
          <w:ilvl w:val="0"/>
          <w:numId w:val="3"/>
        </w:numPr>
        <w:spacing w:before="0" w:after="100"/>
      </w:pPr>
      <w:r>
        <w:rPr>
          <w:rFonts w:ascii="Arial" w:cs="Arial" w:eastAsia="Arial" w:hAnsi="Arial"/>
          <w:color w:val="1A1A2E"/>
          <w:sz w:val="22"/>
          <w:szCs w:val="22"/>
        </w:rPr>
        <w:t xml:space="preserve">Prairie State Legal Services (Chicago/Northern IL) — free civil legal help for low-income residents. PrairieLegal.org or 1-888-989-7734.</w:t>
      </w:r>
    </w:p>
    <w:p>
      <w:pPr>
        <w:pStyle w:val="ListParagraph"/>
        <w:numPr>
          <w:ilvl w:val="0"/>
          <w:numId w:val="3"/>
        </w:numPr>
        <w:spacing w:before="0" w:after="100"/>
      </w:pPr>
      <w:r>
        <w:rPr>
          <w:rFonts w:ascii="Arial" w:cs="Arial" w:eastAsia="Arial" w:hAnsi="Arial"/>
          <w:color w:val="1A1A2E"/>
          <w:sz w:val="22"/>
          <w:szCs w:val="22"/>
        </w:rPr>
        <w:t xml:space="preserve">Legal Aid Chicago — free legal services. LegalAidChicago.org.</w:t>
      </w:r>
    </w:p>
    <w:p>
      <w:pPr>
        <w:pStyle w:val="ListParagraph"/>
        <w:numPr>
          <w:ilvl w:val="0"/>
          <w:numId w:val="3"/>
        </w:numPr>
        <w:spacing w:before="0" w:after="100"/>
      </w:pPr>
      <w:r>
        <w:rPr>
          <w:rFonts w:ascii="Arial" w:cs="Arial" w:eastAsia="Arial" w:hAnsi="Arial"/>
          <w:color w:val="1A1A2E"/>
          <w:sz w:val="22"/>
          <w:szCs w:val="22"/>
        </w:rPr>
        <w:t xml:space="preserve">Illinois Legal Aid Online — free legal information and help finding a lawyer. IllinoisLegalAid.org.</w:t>
      </w:r>
    </w:p>
    <w:p>
      <w:pPr>
        <w:spacing w:before="0" w:after="0"/>
      </w:pPr>
      <w:r>
        <w:rPr>
          <w:rFonts w:ascii="Arial" w:cs="Arial" w:eastAsia="Arial" w:hAnsi="Arial"/>
          <w:sz w:val="160"/>
          <w:szCs w:val="160"/>
        </w:rPr>
        <w:t xml:space="preserve"/>
      </w:r>
    </w:p>
    <w:p>
      <w:pPr>
        <w:pBdr>
          <w:bottom w:val="single" w:color="1E2D40" w:sz="2" w:space="1"/>
        </w:pBdr>
        <w:spacing w:before="160" w:after="160"/>
      </w:pPr>
      <w:r>
        <w:rPr>
          <w:rFonts w:ascii="Arial" w:cs="Arial" w:eastAsia="Arial" w:hAnsi="Arial"/>
        </w:rPr>
        <w:t xml:space="preserve"/>
      </w:r>
    </w:p>
    <w:p>
      <w:pPr>
        <w:spacing w:before="120" w:after="60"/>
        <w:jc w:val="center"/>
      </w:pPr>
      <w:r>
        <w:rPr>
          <w:rFonts w:ascii="Arial" w:cs="Arial" w:eastAsia="Arial" w:hAnsi="Arial"/>
          <w:i/>
          <w:iCs/>
          <w:color w:val="555555"/>
          <w:sz w:val="20"/>
          <w:szCs w:val="20"/>
        </w:rPr>
        <w:t xml:space="preserve">This guide is a living document.</w:t>
      </w:r>
    </w:p>
    <w:p>
      <w:pPr>
        <w:spacing w:before="0" w:after="60"/>
        <w:jc w:val="center"/>
      </w:pPr>
      <w:r>
        <w:rPr>
          <w:rFonts w:ascii="Arial" w:cs="Arial" w:eastAsia="Arial" w:hAnsi="Arial"/>
          <w:color w:val="555555"/>
          <w:sz w:val="20"/>
          <w:szCs w:val="20"/>
        </w:rPr>
        <w:t xml:space="preserve">If you found it useful, share it. If something is missing, </w:t>
      </w:r>
      <w:r>
        <w:rPr>
          <w:rFonts w:ascii="Arial" w:cs="Arial" w:eastAsia="Arial" w:hAnsi="Arial"/>
          <w:color w:val="1A6B72"/>
          <w:sz w:val="20"/>
          <w:szCs w:val="20"/>
        </w:rPr>
        <w:t xml:space="preserve">ehi@sourcesmayvary.com</w:t>
      </w:r>
    </w:p>
    <w:p>
      <w:pPr>
        <w:spacing w:before="0" w:after="0"/>
        <w:jc w:val="center"/>
      </w:pPr>
      <w:r>
        <w:rPr>
          <w:rFonts w:ascii="Arial" w:cs="Arial" w:eastAsia="Arial" w:hAnsi="Arial"/>
          <w:color w:val="555555"/>
          <w:sz w:val="20"/>
          <w:szCs w:val="20"/>
        </w:rPr>
        <w:t xml:space="preserve">sourcesmayvary.com</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EAEF" w:sz="2" w:space="4"/>
      </w:pBdr>
      <w:spacing w:before="0" w:after="0"/>
      <w:jc w:val="center"/>
    </w:pPr>
    <w:r>
      <w:rPr>
        <w:rFonts w:ascii="Arial" w:cs="Arial" w:eastAsia="Arial" w:hAnsi="Arial"/>
        <w:color w:val="555555"/>
        <w:sz w:val="17"/>
        <w:szCs w:val="17"/>
      </w:rPr>
      <w:t xml:space="preserve">sourcesmayvary.com   ·   </w:t>
    </w:r>
    <w:r>
      <w:rPr>
        <w:rFonts w:ascii="Arial" w:cs="Arial" w:eastAsia="Arial" w:hAnsi="Arial"/>
        <w:color w:val="555555"/>
        <w:sz w:val="17"/>
        <w:szCs w:val="17"/>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6B72" w:sz="3" w:space="4"/>
      </w:pBdr>
      <w:spacing w:before="0" w:after="0"/>
    </w:pPr>
    <w:r>
      <w:rPr>
        <w:rFonts w:ascii="Arial" w:cs="Arial" w:eastAsia="Arial" w:hAnsi="Arial"/>
        <w:b/>
        <w:bCs/>
        <w:color w:val="1E2D40"/>
        <w:sz w:val="18"/>
        <w:szCs w:val="18"/>
      </w:rPr>
      <w:t xml:space="preserve">Financial Crisis Literacy Guide</w:t>
    </w:r>
    <w:r>
      <w:rPr>
        <w:rFonts w:ascii="Arial" w:cs="Arial" w:eastAsia="Arial" w:hAnsi="Arial"/>
        <w:color w:val="555555"/>
        <w:sz w:val="18"/>
        <w:szCs w:val="18"/>
      </w:rPr>
      <w:t xml:space="preserve">   |   Sources May Vary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lvl w:ilvl="1" w15:tentative="1">
      <w:start w:val="1"/>
      <w:numFmt w:val="bullet"/>
      <w:lvlText w:val="◦"/>
      <w:lvlJc w:val="left"/>
      <w:pPr>
        <w:ind w:left="1000" w:hanging="280"/>
      </w:pPr>
    </w:lvl>
  </w:abstractNum>
  <w:abstractNum w:abstractNumId="3" w15:restartNumberingAfterBreak="0">
    <w:multiLevelType w:val="hybridMultilevel"/>
    <w:lvl w:ilvl="0" w15:tentative="1">
      <w:start w:val="1"/>
      <w:numFmt w:val="decimal"/>
      <w:lvlText w:val="%1."/>
      <w:lvlJc w:val="left"/>
      <w:pPr>
        <w:ind w:left="560" w:hanging="28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40"/>
      <w:outlineLvl w:val="0"/>
    </w:pPr>
    <w:rPr>
      <w:rFonts w:ascii="Arial" w:cs="Arial" w:eastAsia="Arial" w:hAnsi="Arial"/>
      <w:b/>
      <w:bCs/>
      <w:color w:val="1E2D40"/>
      <w:sz w:val="36"/>
      <w:szCs w:val="36"/>
    </w:rPr>
  </w:style>
  <w:style w:type="paragraph" w:styleId="Heading2">
    <w:name w:val="Heading 2"/>
    <w:basedOn w:val="Normal"/>
    <w:next w:val="Normal"/>
    <w:qFormat/>
    <w:pPr>
      <w:spacing w:before="280" w:after="100"/>
      <w:outlineLvl w:val="1"/>
    </w:pPr>
    <w:rPr>
      <w:rFonts w:ascii="Arial" w:cs="Arial" w:eastAsia="Arial" w:hAnsi="Arial"/>
      <w:b/>
      <w:bCs/>
      <w:color w:val="1E2D4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2026-03-17T22:42:04.165Z</dcterms:created>
  <dcterms:modified xsi:type="dcterms:W3CDTF">2026-03-17T22:42:04.168Z</dcterms:modified>
</cp:coreProperties>
</file>

<file path=docProps/custom.xml><?xml version="1.0" encoding="utf-8"?>
<Properties xmlns="http://schemas.openxmlformats.org/officeDocument/2006/custom-properties" xmlns:vt="http://schemas.openxmlformats.org/officeDocument/2006/docPropsVTypes"/>
</file>